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3075F" w14:textId="77777777" w:rsidR="00D45F22" w:rsidRPr="00F35F57" w:rsidRDefault="00D45F22" w:rsidP="00E50D07">
      <w:pPr>
        <w:pStyle w:val="NormalJane"/>
      </w:pPr>
    </w:p>
    <w:p w14:paraId="6A1EA133" w14:textId="77777777" w:rsidR="00D45F22" w:rsidRPr="00F219E2" w:rsidRDefault="00916161" w:rsidP="00916161">
      <w:pPr>
        <w:pStyle w:val="Heading1"/>
        <w:rPr>
          <w:rFonts w:ascii="Segoe UI" w:hAnsi="Segoe UI" w:cs="Segoe UI"/>
          <w:sz w:val="28"/>
          <w:szCs w:val="28"/>
          <w:u w:val="none"/>
        </w:rPr>
      </w:pPr>
      <w:r w:rsidRPr="00F219E2">
        <w:rPr>
          <w:u w:val="none"/>
        </w:rPr>
        <w:object w:dxaOrig="5251" w:dyaOrig="841" w14:anchorId="0BF64B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1pt;height:42pt" o:ole="">
            <v:imagedata r:id="rId8" o:title=""/>
          </v:shape>
          <o:OLEObject Type="Embed" ProgID="Visio.Drawing.15" ShapeID="_x0000_i1025" DrawAspect="Content" ObjectID="_1668202364" r:id="rId9"/>
        </w:object>
      </w:r>
    </w:p>
    <w:p w14:paraId="341B0BA0" w14:textId="77777777" w:rsidR="00D45F22" w:rsidRPr="00F219E2" w:rsidRDefault="00D45F22">
      <w:pPr>
        <w:rPr>
          <w:rFonts w:ascii="Segoe UI" w:hAnsi="Segoe UI" w:cs="Segoe UI"/>
          <w:sz w:val="28"/>
          <w:szCs w:val="28"/>
        </w:rPr>
      </w:pPr>
    </w:p>
    <w:p w14:paraId="0C99DAC3" w14:textId="77777777" w:rsidR="00D45F22" w:rsidRPr="00F219E2" w:rsidRDefault="00D45F22">
      <w:pPr>
        <w:rPr>
          <w:rFonts w:ascii="Segoe UI" w:hAnsi="Segoe UI" w:cs="Segoe UI"/>
          <w:sz w:val="28"/>
          <w:szCs w:val="28"/>
        </w:rPr>
      </w:pPr>
    </w:p>
    <w:p w14:paraId="056A11F5" w14:textId="77777777" w:rsidR="00D45F22" w:rsidRPr="00F219E2" w:rsidRDefault="00D45F22">
      <w:pPr>
        <w:rPr>
          <w:rFonts w:ascii="Segoe UI" w:hAnsi="Segoe UI" w:cs="Segoe UI"/>
          <w:sz w:val="28"/>
          <w:szCs w:val="28"/>
        </w:rPr>
      </w:pPr>
    </w:p>
    <w:p w14:paraId="513F9070" w14:textId="77777777" w:rsidR="00D45F22" w:rsidRPr="00F219E2" w:rsidRDefault="00D45F22">
      <w:pPr>
        <w:jc w:val="center"/>
        <w:rPr>
          <w:rFonts w:ascii="Segoe UI" w:hAnsi="Segoe UI" w:cs="Segoe UI"/>
          <w:sz w:val="28"/>
          <w:szCs w:val="28"/>
        </w:rPr>
      </w:pPr>
    </w:p>
    <w:p w14:paraId="0E94E784" w14:textId="77777777" w:rsidR="00E50D07" w:rsidRPr="00F219E2" w:rsidRDefault="00E50D07" w:rsidP="00E50D07">
      <w:pPr>
        <w:pStyle w:val="NormalJane"/>
      </w:pPr>
    </w:p>
    <w:p w14:paraId="018269BB" w14:textId="77777777" w:rsidR="00E50D07" w:rsidRPr="00F219E2" w:rsidRDefault="00E50D07" w:rsidP="00E50D07">
      <w:pPr>
        <w:pStyle w:val="NormalJane"/>
      </w:pPr>
    </w:p>
    <w:p w14:paraId="031ED5F2" w14:textId="77777777" w:rsidR="00E50D07" w:rsidRPr="00F219E2" w:rsidRDefault="00E50D07" w:rsidP="00E50D07">
      <w:pPr>
        <w:pStyle w:val="NormalJane"/>
      </w:pPr>
    </w:p>
    <w:p w14:paraId="5102626E" w14:textId="77777777" w:rsidR="00E50D07" w:rsidRPr="00F219E2" w:rsidRDefault="00E50D07" w:rsidP="00E50D07">
      <w:pPr>
        <w:pStyle w:val="NormalJane"/>
      </w:pPr>
    </w:p>
    <w:p w14:paraId="6387002B" w14:textId="77777777" w:rsidR="00E50D07" w:rsidRPr="00F219E2" w:rsidRDefault="00E50D07" w:rsidP="00E50D07">
      <w:pPr>
        <w:pStyle w:val="NormalJane"/>
      </w:pPr>
    </w:p>
    <w:p w14:paraId="001F1E80" w14:textId="77777777" w:rsidR="00417371" w:rsidRDefault="00417371" w:rsidP="00DD28E7">
      <w:pPr>
        <w:pStyle w:val="NormalJane"/>
        <w:rPr>
          <w:color w:val="002060"/>
          <w:sz w:val="30"/>
          <w:szCs w:val="30"/>
        </w:rPr>
      </w:pPr>
    </w:p>
    <w:p w14:paraId="1A0AB577" w14:textId="77777777" w:rsidR="00417371" w:rsidRDefault="00417371" w:rsidP="00DD28E7">
      <w:pPr>
        <w:pStyle w:val="NormalJane"/>
        <w:rPr>
          <w:color w:val="002060"/>
          <w:sz w:val="30"/>
          <w:szCs w:val="30"/>
        </w:rPr>
      </w:pPr>
    </w:p>
    <w:p w14:paraId="42AC128E" w14:textId="31257A77" w:rsidR="000C4C53" w:rsidRDefault="002A6349" w:rsidP="00E50D07">
      <w:pPr>
        <w:pStyle w:val="NormalJane"/>
        <w:rPr>
          <w:color w:val="002060"/>
          <w:sz w:val="30"/>
          <w:szCs w:val="30"/>
        </w:rPr>
      </w:pPr>
      <w:r>
        <w:rPr>
          <w:color w:val="002060"/>
          <w:sz w:val="30"/>
          <w:szCs w:val="30"/>
        </w:rPr>
        <w:t xml:space="preserve">Amending a Service </w:t>
      </w:r>
      <w:r w:rsidR="009D4C6C">
        <w:rPr>
          <w:color w:val="002060"/>
          <w:sz w:val="30"/>
          <w:szCs w:val="30"/>
        </w:rPr>
        <w:t xml:space="preserve">Provider </w:t>
      </w:r>
      <w:r>
        <w:rPr>
          <w:color w:val="002060"/>
          <w:sz w:val="30"/>
          <w:szCs w:val="30"/>
        </w:rPr>
        <w:t>on the</w:t>
      </w:r>
      <w:r w:rsidR="000C4C53" w:rsidRPr="000C4C53">
        <w:rPr>
          <w:color w:val="002060"/>
          <w:sz w:val="30"/>
          <w:szCs w:val="30"/>
        </w:rPr>
        <w:t xml:space="preserve"> Simplybook Booking Platform</w:t>
      </w:r>
    </w:p>
    <w:p w14:paraId="2F3649C6" w14:textId="77777777" w:rsidR="000C4C53" w:rsidRPr="00F219E2" w:rsidRDefault="000C4C53" w:rsidP="000C4C53">
      <w:pPr>
        <w:pStyle w:val="NormalJane"/>
        <w:rPr>
          <w:sz w:val="24"/>
          <w:szCs w:val="24"/>
        </w:rPr>
        <w:sectPr w:rsidR="000C4C53" w:rsidRPr="00F219E2" w:rsidSect="008C31F3">
          <w:footerReference w:type="default" r:id="rId10"/>
          <w:pgSz w:w="11909" w:h="16834" w:code="9"/>
          <w:pgMar w:top="907" w:right="1136" w:bottom="965" w:left="1134" w:header="274" w:footer="751" w:gutter="0"/>
          <w:cols w:space="720"/>
        </w:sectPr>
      </w:pPr>
      <w:bookmarkStart w:id="0" w:name="_Toc174291738"/>
      <w:r>
        <w:rPr>
          <w:sz w:val="24"/>
          <w:szCs w:val="24"/>
        </w:rPr>
        <w:t>To support the Covid-19 vaccination delivery</w:t>
      </w:r>
    </w:p>
    <w:p w14:paraId="39835C0A" w14:textId="77777777" w:rsidR="00DD28E7" w:rsidRPr="00F219E2" w:rsidRDefault="00DD28E7" w:rsidP="00DD28E7">
      <w:pPr>
        <w:pStyle w:val="NormalJane"/>
        <w:rPr>
          <w:color w:val="002060"/>
          <w:sz w:val="30"/>
          <w:szCs w:val="30"/>
        </w:rPr>
      </w:pPr>
      <w:r w:rsidRPr="00F219E2">
        <w:rPr>
          <w:color w:val="002060"/>
          <w:sz w:val="30"/>
          <w:szCs w:val="30"/>
        </w:rPr>
        <w:lastRenderedPageBreak/>
        <w:t>Contents</w:t>
      </w:r>
    </w:p>
    <w:p w14:paraId="7E53622A" w14:textId="143BFF4D" w:rsidR="00B265FD" w:rsidRDefault="00916161">
      <w:pPr>
        <w:pStyle w:val="TOC1"/>
        <w:rPr>
          <w:rFonts w:asciiTheme="minorHAnsi" w:eastAsiaTheme="minorEastAsia" w:hAnsiTheme="minorHAnsi" w:cstheme="minorBidi"/>
          <w:bCs w:val="0"/>
          <w:sz w:val="22"/>
          <w:szCs w:val="22"/>
        </w:rPr>
      </w:pPr>
      <w:r w:rsidRPr="00F219E2">
        <w:fldChar w:fldCharType="begin"/>
      </w:r>
      <w:r w:rsidRPr="00F219E2">
        <w:instrText xml:space="preserve"> TOC \t "A Heading Jane 1,1,A Heading Jane 2,2,Jane Appendix Header 1,2" </w:instrText>
      </w:r>
      <w:r w:rsidRPr="00F219E2">
        <w:fldChar w:fldCharType="separate"/>
      </w:r>
      <w:r w:rsidR="00B265FD">
        <w:t>1</w:t>
      </w:r>
      <w:r w:rsidR="00B265FD">
        <w:rPr>
          <w:rFonts w:asciiTheme="minorHAnsi" w:eastAsiaTheme="minorEastAsia" w:hAnsiTheme="minorHAnsi" w:cstheme="minorBidi"/>
          <w:bCs w:val="0"/>
          <w:sz w:val="22"/>
          <w:szCs w:val="22"/>
        </w:rPr>
        <w:tab/>
      </w:r>
      <w:r w:rsidR="00B265FD">
        <w:t>Definition and Purpose</w:t>
      </w:r>
      <w:r w:rsidR="00B265FD">
        <w:tab/>
      </w:r>
      <w:r w:rsidR="00B265FD">
        <w:fldChar w:fldCharType="begin"/>
      </w:r>
      <w:r w:rsidR="00B265FD">
        <w:instrText xml:space="preserve"> PAGEREF _Toc57587683 \h </w:instrText>
      </w:r>
      <w:r w:rsidR="00B265FD">
        <w:fldChar w:fldCharType="separate"/>
      </w:r>
      <w:r w:rsidR="00B265FD">
        <w:t>3</w:t>
      </w:r>
      <w:r w:rsidR="00B265FD">
        <w:fldChar w:fldCharType="end"/>
      </w:r>
    </w:p>
    <w:p w14:paraId="5FE9CF48" w14:textId="62700B2D" w:rsidR="00B265FD" w:rsidRDefault="00B265FD">
      <w:pPr>
        <w:pStyle w:val="TOC1"/>
        <w:rPr>
          <w:rFonts w:asciiTheme="minorHAnsi" w:eastAsiaTheme="minorEastAsia" w:hAnsiTheme="minorHAnsi" w:cstheme="minorBidi"/>
          <w:bCs w:val="0"/>
          <w:sz w:val="22"/>
          <w:szCs w:val="22"/>
        </w:rPr>
      </w:pPr>
      <w:r w:rsidRPr="00FD254E">
        <w:rPr>
          <w:rFonts w:eastAsia="Calibri"/>
        </w:rPr>
        <w:t>2</w:t>
      </w:r>
      <w:r>
        <w:rPr>
          <w:rFonts w:asciiTheme="minorHAnsi" w:eastAsiaTheme="minorEastAsia" w:hAnsiTheme="minorHAnsi" w:cstheme="minorBidi"/>
          <w:bCs w:val="0"/>
          <w:sz w:val="22"/>
          <w:szCs w:val="22"/>
        </w:rPr>
        <w:tab/>
      </w:r>
      <w:r w:rsidRPr="00FD254E">
        <w:rPr>
          <w:rFonts w:eastAsia="Calibri"/>
        </w:rPr>
        <w:t>Considerations before amending</w:t>
      </w:r>
      <w:r>
        <w:tab/>
      </w:r>
      <w:r>
        <w:fldChar w:fldCharType="begin"/>
      </w:r>
      <w:r>
        <w:instrText xml:space="preserve"> PAGEREF _Toc57587684 \h </w:instrText>
      </w:r>
      <w:r>
        <w:fldChar w:fldCharType="separate"/>
      </w:r>
      <w:r>
        <w:t>3</w:t>
      </w:r>
      <w:r>
        <w:fldChar w:fldCharType="end"/>
      </w:r>
    </w:p>
    <w:p w14:paraId="27C1D7E5" w14:textId="593D3F6C" w:rsidR="00B265FD" w:rsidRDefault="00B265FD">
      <w:pPr>
        <w:pStyle w:val="TOC2"/>
        <w:rPr>
          <w:rFonts w:asciiTheme="minorHAnsi" w:eastAsiaTheme="minorEastAsia" w:hAnsiTheme="minorHAnsi" w:cstheme="minorBidi"/>
          <w:iCs w:val="0"/>
          <w:noProof/>
          <w:color w:val="auto"/>
          <w:sz w:val="22"/>
          <w:szCs w:val="22"/>
        </w:rPr>
      </w:pPr>
      <w:r w:rsidRPr="00FD254E">
        <w:rPr>
          <w:rFonts w:eastAsia="Calibri"/>
          <w:noProof/>
        </w:rPr>
        <w:t>2.1</w:t>
      </w:r>
      <w:r>
        <w:rPr>
          <w:rFonts w:asciiTheme="minorHAnsi" w:eastAsiaTheme="minorEastAsia" w:hAnsiTheme="minorHAnsi" w:cstheme="minorBidi"/>
          <w:iCs w:val="0"/>
          <w:noProof/>
          <w:color w:val="auto"/>
          <w:sz w:val="22"/>
          <w:szCs w:val="22"/>
        </w:rPr>
        <w:tab/>
      </w:r>
      <w:r w:rsidRPr="00FD254E">
        <w:rPr>
          <w:rFonts w:eastAsia="Calibri"/>
          <w:noProof/>
        </w:rPr>
        <w:t>Service Provider Name</w:t>
      </w:r>
      <w:r>
        <w:rPr>
          <w:noProof/>
        </w:rPr>
        <w:tab/>
      </w:r>
      <w:r>
        <w:rPr>
          <w:noProof/>
        </w:rPr>
        <w:fldChar w:fldCharType="begin"/>
      </w:r>
      <w:r>
        <w:rPr>
          <w:noProof/>
        </w:rPr>
        <w:instrText xml:space="preserve"> PAGEREF _Toc57587685 \h </w:instrText>
      </w:r>
      <w:r>
        <w:rPr>
          <w:noProof/>
        </w:rPr>
      </w:r>
      <w:r>
        <w:rPr>
          <w:noProof/>
        </w:rPr>
        <w:fldChar w:fldCharType="separate"/>
      </w:r>
      <w:r>
        <w:rPr>
          <w:noProof/>
        </w:rPr>
        <w:t>3</w:t>
      </w:r>
      <w:r>
        <w:rPr>
          <w:noProof/>
        </w:rPr>
        <w:fldChar w:fldCharType="end"/>
      </w:r>
    </w:p>
    <w:p w14:paraId="528444C1" w14:textId="285676F6" w:rsidR="00B265FD" w:rsidRDefault="00B265FD">
      <w:pPr>
        <w:pStyle w:val="TOC2"/>
        <w:rPr>
          <w:rFonts w:asciiTheme="minorHAnsi" w:eastAsiaTheme="minorEastAsia" w:hAnsiTheme="minorHAnsi" w:cstheme="minorBidi"/>
          <w:iCs w:val="0"/>
          <w:noProof/>
          <w:color w:val="auto"/>
          <w:sz w:val="22"/>
          <w:szCs w:val="22"/>
        </w:rPr>
      </w:pPr>
      <w:r w:rsidRPr="00FD254E">
        <w:rPr>
          <w:rFonts w:eastAsia="Calibri"/>
          <w:noProof/>
        </w:rPr>
        <w:t>2.2</w:t>
      </w:r>
      <w:r>
        <w:rPr>
          <w:rFonts w:asciiTheme="minorHAnsi" w:eastAsiaTheme="minorEastAsia" w:hAnsiTheme="minorHAnsi" w:cstheme="minorBidi"/>
          <w:iCs w:val="0"/>
          <w:noProof/>
          <w:color w:val="auto"/>
          <w:sz w:val="22"/>
          <w:szCs w:val="22"/>
        </w:rPr>
        <w:tab/>
      </w:r>
      <w:r w:rsidRPr="00FD254E">
        <w:rPr>
          <w:rFonts w:eastAsia="Calibri"/>
          <w:noProof/>
        </w:rPr>
        <w:t>Appointment Times</w:t>
      </w:r>
      <w:r>
        <w:rPr>
          <w:noProof/>
        </w:rPr>
        <w:tab/>
      </w:r>
      <w:r>
        <w:rPr>
          <w:noProof/>
        </w:rPr>
        <w:fldChar w:fldCharType="begin"/>
      </w:r>
      <w:r>
        <w:rPr>
          <w:noProof/>
        </w:rPr>
        <w:instrText xml:space="preserve"> PAGEREF _Toc57587686 \h </w:instrText>
      </w:r>
      <w:r>
        <w:rPr>
          <w:noProof/>
        </w:rPr>
      </w:r>
      <w:r>
        <w:rPr>
          <w:noProof/>
        </w:rPr>
        <w:fldChar w:fldCharType="separate"/>
      </w:r>
      <w:r>
        <w:rPr>
          <w:noProof/>
        </w:rPr>
        <w:t>3</w:t>
      </w:r>
      <w:r>
        <w:rPr>
          <w:noProof/>
        </w:rPr>
        <w:fldChar w:fldCharType="end"/>
      </w:r>
    </w:p>
    <w:p w14:paraId="374E94C7" w14:textId="2FD6284C" w:rsidR="00B265FD" w:rsidRDefault="00B265FD">
      <w:pPr>
        <w:pStyle w:val="TOC2"/>
        <w:rPr>
          <w:rFonts w:asciiTheme="minorHAnsi" w:eastAsiaTheme="minorEastAsia" w:hAnsiTheme="minorHAnsi" w:cstheme="minorBidi"/>
          <w:iCs w:val="0"/>
          <w:noProof/>
          <w:color w:val="auto"/>
          <w:sz w:val="22"/>
          <w:szCs w:val="22"/>
        </w:rPr>
      </w:pPr>
      <w:r w:rsidRPr="00FD254E">
        <w:rPr>
          <w:rFonts w:eastAsia="Calibri"/>
          <w:noProof/>
        </w:rPr>
        <w:t>2.3</w:t>
      </w:r>
      <w:r>
        <w:rPr>
          <w:rFonts w:asciiTheme="minorHAnsi" w:eastAsiaTheme="minorEastAsia" w:hAnsiTheme="minorHAnsi" w:cstheme="minorBidi"/>
          <w:iCs w:val="0"/>
          <w:noProof/>
          <w:color w:val="auto"/>
          <w:sz w:val="22"/>
          <w:szCs w:val="22"/>
        </w:rPr>
        <w:tab/>
      </w:r>
      <w:r w:rsidRPr="00FD254E">
        <w:rPr>
          <w:rFonts w:eastAsia="Calibri"/>
          <w:noProof/>
        </w:rPr>
        <w:t>Visibility</w:t>
      </w:r>
      <w:r>
        <w:rPr>
          <w:noProof/>
        </w:rPr>
        <w:tab/>
      </w:r>
      <w:r>
        <w:rPr>
          <w:noProof/>
        </w:rPr>
        <w:fldChar w:fldCharType="begin"/>
      </w:r>
      <w:r>
        <w:rPr>
          <w:noProof/>
        </w:rPr>
        <w:instrText xml:space="preserve"> PAGEREF _Toc57587687 \h </w:instrText>
      </w:r>
      <w:r>
        <w:rPr>
          <w:noProof/>
        </w:rPr>
      </w:r>
      <w:r>
        <w:rPr>
          <w:noProof/>
        </w:rPr>
        <w:fldChar w:fldCharType="separate"/>
      </w:r>
      <w:r>
        <w:rPr>
          <w:noProof/>
        </w:rPr>
        <w:t>3</w:t>
      </w:r>
      <w:r>
        <w:rPr>
          <w:noProof/>
        </w:rPr>
        <w:fldChar w:fldCharType="end"/>
      </w:r>
    </w:p>
    <w:p w14:paraId="5CAE6903" w14:textId="7B20C92C" w:rsidR="00B265FD" w:rsidRDefault="00B265FD">
      <w:pPr>
        <w:pStyle w:val="TOC2"/>
        <w:rPr>
          <w:rFonts w:asciiTheme="minorHAnsi" w:eastAsiaTheme="minorEastAsia" w:hAnsiTheme="minorHAnsi" w:cstheme="minorBidi"/>
          <w:iCs w:val="0"/>
          <w:noProof/>
          <w:color w:val="auto"/>
          <w:sz w:val="22"/>
          <w:szCs w:val="22"/>
        </w:rPr>
      </w:pPr>
      <w:r w:rsidRPr="00FD254E">
        <w:rPr>
          <w:rFonts w:eastAsia="Calibri"/>
          <w:noProof/>
        </w:rPr>
        <w:t>2.4</w:t>
      </w:r>
      <w:r>
        <w:rPr>
          <w:rFonts w:asciiTheme="minorHAnsi" w:eastAsiaTheme="minorEastAsia" w:hAnsiTheme="minorHAnsi" w:cstheme="minorBidi"/>
          <w:iCs w:val="0"/>
          <w:noProof/>
          <w:color w:val="auto"/>
          <w:sz w:val="22"/>
          <w:szCs w:val="22"/>
        </w:rPr>
        <w:tab/>
      </w:r>
      <w:r w:rsidRPr="00FD254E">
        <w:rPr>
          <w:rFonts w:eastAsia="Calibri"/>
          <w:noProof/>
        </w:rPr>
        <w:t>Adding New Services Providers</w:t>
      </w:r>
      <w:r>
        <w:rPr>
          <w:noProof/>
        </w:rPr>
        <w:tab/>
      </w:r>
      <w:r>
        <w:rPr>
          <w:noProof/>
        </w:rPr>
        <w:fldChar w:fldCharType="begin"/>
      </w:r>
      <w:r>
        <w:rPr>
          <w:noProof/>
        </w:rPr>
        <w:instrText xml:space="preserve"> PAGEREF _Toc57587688 \h </w:instrText>
      </w:r>
      <w:r>
        <w:rPr>
          <w:noProof/>
        </w:rPr>
      </w:r>
      <w:r>
        <w:rPr>
          <w:noProof/>
        </w:rPr>
        <w:fldChar w:fldCharType="separate"/>
      </w:r>
      <w:r>
        <w:rPr>
          <w:noProof/>
        </w:rPr>
        <w:t>3</w:t>
      </w:r>
      <w:r>
        <w:rPr>
          <w:noProof/>
        </w:rPr>
        <w:fldChar w:fldCharType="end"/>
      </w:r>
    </w:p>
    <w:p w14:paraId="29FF8650" w14:textId="6A6A4076" w:rsidR="00B265FD" w:rsidRDefault="00B265FD">
      <w:pPr>
        <w:pStyle w:val="TOC1"/>
        <w:rPr>
          <w:rFonts w:asciiTheme="minorHAnsi" w:eastAsiaTheme="minorEastAsia" w:hAnsiTheme="minorHAnsi" w:cstheme="minorBidi"/>
          <w:bCs w:val="0"/>
          <w:sz w:val="22"/>
          <w:szCs w:val="22"/>
        </w:rPr>
      </w:pPr>
      <w:r w:rsidRPr="00FD254E">
        <w:rPr>
          <w:rFonts w:eastAsia="Calibri"/>
        </w:rPr>
        <w:t>3</w:t>
      </w:r>
      <w:r>
        <w:rPr>
          <w:rFonts w:asciiTheme="minorHAnsi" w:eastAsiaTheme="minorEastAsia" w:hAnsiTheme="minorHAnsi" w:cstheme="minorBidi"/>
          <w:bCs w:val="0"/>
          <w:sz w:val="22"/>
          <w:szCs w:val="22"/>
        </w:rPr>
        <w:tab/>
      </w:r>
      <w:r w:rsidRPr="00FD254E">
        <w:rPr>
          <w:rFonts w:eastAsia="Calibri"/>
        </w:rPr>
        <w:t>Adding a new Service Provider</w:t>
      </w:r>
      <w:r>
        <w:tab/>
      </w:r>
      <w:r>
        <w:fldChar w:fldCharType="begin"/>
      </w:r>
      <w:r>
        <w:instrText xml:space="preserve"> PAGEREF _Toc57587689 \h </w:instrText>
      </w:r>
      <w:r>
        <w:fldChar w:fldCharType="separate"/>
      </w:r>
      <w:r>
        <w:t>3</w:t>
      </w:r>
      <w:r>
        <w:fldChar w:fldCharType="end"/>
      </w:r>
    </w:p>
    <w:p w14:paraId="4AD065F5" w14:textId="0DA78C1E" w:rsidR="00B265FD" w:rsidRDefault="00B265FD">
      <w:pPr>
        <w:pStyle w:val="TOC2"/>
        <w:rPr>
          <w:rFonts w:asciiTheme="minorHAnsi" w:eastAsiaTheme="minorEastAsia" w:hAnsiTheme="minorHAnsi" w:cstheme="minorBidi"/>
          <w:iCs w:val="0"/>
          <w:noProof/>
          <w:color w:val="auto"/>
          <w:sz w:val="22"/>
          <w:szCs w:val="22"/>
        </w:rPr>
      </w:pPr>
      <w:r w:rsidRPr="00FD254E">
        <w:rPr>
          <w:rFonts w:eastAsia="Calibri"/>
          <w:noProof/>
        </w:rPr>
        <w:t>3.1</w:t>
      </w:r>
      <w:r>
        <w:rPr>
          <w:rFonts w:asciiTheme="minorHAnsi" w:eastAsiaTheme="minorEastAsia" w:hAnsiTheme="minorHAnsi" w:cstheme="minorBidi"/>
          <w:iCs w:val="0"/>
          <w:noProof/>
          <w:color w:val="auto"/>
          <w:sz w:val="22"/>
          <w:szCs w:val="22"/>
        </w:rPr>
        <w:tab/>
      </w:r>
      <w:r w:rsidRPr="00FD254E">
        <w:rPr>
          <w:rFonts w:eastAsia="Calibri"/>
          <w:noProof/>
        </w:rPr>
        <w:t>Adding a new Service Provider</w:t>
      </w:r>
      <w:r>
        <w:rPr>
          <w:noProof/>
        </w:rPr>
        <w:tab/>
      </w:r>
      <w:r>
        <w:rPr>
          <w:noProof/>
        </w:rPr>
        <w:fldChar w:fldCharType="begin"/>
      </w:r>
      <w:r>
        <w:rPr>
          <w:noProof/>
        </w:rPr>
        <w:instrText xml:space="preserve"> PAGEREF _Toc57587690 \h </w:instrText>
      </w:r>
      <w:r>
        <w:rPr>
          <w:noProof/>
        </w:rPr>
      </w:r>
      <w:r>
        <w:rPr>
          <w:noProof/>
        </w:rPr>
        <w:fldChar w:fldCharType="separate"/>
      </w:r>
      <w:r>
        <w:rPr>
          <w:noProof/>
        </w:rPr>
        <w:t>3</w:t>
      </w:r>
      <w:r>
        <w:rPr>
          <w:noProof/>
        </w:rPr>
        <w:fldChar w:fldCharType="end"/>
      </w:r>
    </w:p>
    <w:p w14:paraId="37E43901" w14:textId="1A2E81EA" w:rsidR="00B265FD" w:rsidRDefault="00B265FD">
      <w:pPr>
        <w:pStyle w:val="TOC1"/>
        <w:rPr>
          <w:rFonts w:asciiTheme="minorHAnsi" w:eastAsiaTheme="minorEastAsia" w:hAnsiTheme="minorHAnsi" w:cstheme="minorBidi"/>
          <w:bCs w:val="0"/>
          <w:sz w:val="22"/>
          <w:szCs w:val="22"/>
        </w:rPr>
      </w:pPr>
      <w:r w:rsidRPr="00FD254E">
        <w:rPr>
          <w:rFonts w:eastAsia="Calibri"/>
        </w:rPr>
        <w:t>4</w:t>
      </w:r>
      <w:r>
        <w:rPr>
          <w:rFonts w:asciiTheme="minorHAnsi" w:eastAsiaTheme="minorEastAsia" w:hAnsiTheme="minorHAnsi" w:cstheme="minorBidi"/>
          <w:bCs w:val="0"/>
          <w:sz w:val="22"/>
          <w:szCs w:val="22"/>
        </w:rPr>
        <w:tab/>
      </w:r>
      <w:r w:rsidRPr="00FD254E">
        <w:rPr>
          <w:rFonts w:eastAsia="Calibri"/>
        </w:rPr>
        <w:t>Amending a Service Provider Name</w:t>
      </w:r>
      <w:r>
        <w:tab/>
      </w:r>
      <w:r>
        <w:fldChar w:fldCharType="begin"/>
      </w:r>
      <w:r>
        <w:instrText xml:space="preserve"> PAGEREF _Toc57587691 \h </w:instrText>
      </w:r>
      <w:r>
        <w:fldChar w:fldCharType="separate"/>
      </w:r>
      <w:r>
        <w:t>4</w:t>
      </w:r>
      <w:r>
        <w:fldChar w:fldCharType="end"/>
      </w:r>
    </w:p>
    <w:p w14:paraId="496B9C67" w14:textId="5AD2A7E7" w:rsidR="00B265FD" w:rsidRDefault="00B265FD">
      <w:pPr>
        <w:pStyle w:val="TOC2"/>
        <w:rPr>
          <w:rFonts w:asciiTheme="minorHAnsi" w:eastAsiaTheme="minorEastAsia" w:hAnsiTheme="minorHAnsi" w:cstheme="minorBidi"/>
          <w:iCs w:val="0"/>
          <w:noProof/>
          <w:color w:val="auto"/>
          <w:sz w:val="22"/>
          <w:szCs w:val="22"/>
        </w:rPr>
      </w:pPr>
      <w:r w:rsidRPr="00FD254E">
        <w:rPr>
          <w:rFonts w:eastAsia="Calibri"/>
          <w:noProof/>
        </w:rPr>
        <w:t>4.1</w:t>
      </w:r>
      <w:r>
        <w:rPr>
          <w:rFonts w:asciiTheme="minorHAnsi" w:eastAsiaTheme="minorEastAsia" w:hAnsiTheme="minorHAnsi" w:cstheme="minorBidi"/>
          <w:iCs w:val="0"/>
          <w:noProof/>
          <w:color w:val="auto"/>
          <w:sz w:val="22"/>
          <w:szCs w:val="22"/>
        </w:rPr>
        <w:tab/>
      </w:r>
      <w:r w:rsidRPr="00FD254E">
        <w:rPr>
          <w:rFonts w:eastAsia="Calibri"/>
          <w:noProof/>
        </w:rPr>
        <w:t>Changing the name of a Service Provider</w:t>
      </w:r>
      <w:r>
        <w:rPr>
          <w:noProof/>
        </w:rPr>
        <w:tab/>
      </w:r>
      <w:r>
        <w:rPr>
          <w:noProof/>
        </w:rPr>
        <w:fldChar w:fldCharType="begin"/>
      </w:r>
      <w:r>
        <w:rPr>
          <w:noProof/>
        </w:rPr>
        <w:instrText xml:space="preserve"> PAGEREF _Toc57587692 \h </w:instrText>
      </w:r>
      <w:r>
        <w:rPr>
          <w:noProof/>
        </w:rPr>
      </w:r>
      <w:r>
        <w:rPr>
          <w:noProof/>
        </w:rPr>
        <w:fldChar w:fldCharType="separate"/>
      </w:r>
      <w:r>
        <w:rPr>
          <w:noProof/>
        </w:rPr>
        <w:t>4</w:t>
      </w:r>
      <w:r>
        <w:rPr>
          <w:noProof/>
        </w:rPr>
        <w:fldChar w:fldCharType="end"/>
      </w:r>
    </w:p>
    <w:p w14:paraId="405BE85F" w14:textId="41249382" w:rsidR="00B265FD" w:rsidRDefault="00B265FD">
      <w:pPr>
        <w:pStyle w:val="TOC2"/>
        <w:rPr>
          <w:rFonts w:asciiTheme="minorHAnsi" w:eastAsiaTheme="minorEastAsia" w:hAnsiTheme="minorHAnsi" w:cstheme="minorBidi"/>
          <w:iCs w:val="0"/>
          <w:noProof/>
          <w:color w:val="auto"/>
          <w:sz w:val="22"/>
          <w:szCs w:val="22"/>
        </w:rPr>
      </w:pPr>
      <w:r w:rsidRPr="00FD254E">
        <w:rPr>
          <w:rFonts w:eastAsia="Calibri"/>
          <w:noProof/>
        </w:rPr>
        <w:t>4.2</w:t>
      </w:r>
      <w:r>
        <w:rPr>
          <w:rFonts w:asciiTheme="minorHAnsi" w:eastAsiaTheme="minorEastAsia" w:hAnsiTheme="minorHAnsi" w:cstheme="minorBidi"/>
          <w:iCs w:val="0"/>
          <w:noProof/>
          <w:color w:val="auto"/>
          <w:sz w:val="22"/>
          <w:szCs w:val="22"/>
        </w:rPr>
        <w:tab/>
      </w:r>
      <w:r w:rsidRPr="00FD254E">
        <w:rPr>
          <w:rFonts w:eastAsia="Calibri"/>
          <w:noProof/>
        </w:rPr>
        <w:t>Amending the Service</w:t>
      </w:r>
      <w:r>
        <w:rPr>
          <w:noProof/>
        </w:rPr>
        <w:tab/>
      </w:r>
      <w:r>
        <w:rPr>
          <w:noProof/>
        </w:rPr>
        <w:fldChar w:fldCharType="begin"/>
      </w:r>
      <w:r>
        <w:rPr>
          <w:noProof/>
        </w:rPr>
        <w:instrText xml:space="preserve"> PAGEREF _Toc57587693 \h </w:instrText>
      </w:r>
      <w:r>
        <w:rPr>
          <w:noProof/>
        </w:rPr>
      </w:r>
      <w:r>
        <w:rPr>
          <w:noProof/>
        </w:rPr>
        <w:fldChar w:fldCharType="separate"/>
      </w:r>
      <w:r>
        <w:rPr>
          <w:noProof/>
        </w:rPr>
        <w:t>4</w:t>
      </w:r>
      <w:r>
        <w:rPr>
          <w:noProof/>
        </w:rPr>
        <w:fldChar w:fldCharType="end"/>
      </w:r>
    </w:p>
    <w:p w14:paraId="20EE4CE5" w14:textId="786A9BA1" w:rsidR="00B265FD" w:rsidRDefault="00B265FD">
      <w:pPr>
        <w:pStyle w:val="TOC2"/>
        <w:rPr>
          <w:rFonts w:asciiTheme="minorHAnsi" w:eastAsiaTheme="minorEastAsia" w:hAnsiTheme="minorHAnsi" w:cstheme="minorBidi"/>
          <w:iCs w:val="0"/>
          <w:noProof/>
          <w:color w:val="auto"/>
          <w:sz w:val="22"/>
          <w:szCs w:val="22"/>
        </w:rPr>
      </w:pPr>
      <w:r w:rsidRPr="00FD254E">
        <w:rPr>
          <w:rFonts w:eastAsia="Calibri"/>
          <w:noProof/>
        </w:rPr>
        <w:t>4.3</w:t>
      </w:r>
      <w:r>
        <w:rPr>
          <w:rFonts w:asciiTheme="minorHAnsi" w:eastAsiaTheme="minorEastAsia" w:hAnsiTheme="minorHAnsi" w:cstheme="minorBidi"/>
          <w:iCs w:val="0"/>
          <w:noProof/>
          <w:color w:val="auto"/>
          <w:sz w:val="22"/>
          <w:szCs w:val="22"/>
        </w:rPr>
        <w:tab/>
      </w:r>
      <w:r w:rsidRPr="00FD254E">
        <w:rPr>
          <w:rFonts w:eastAsia="Calibri"/>
          <w:noProof/>
        </w:rPr>
        <w:t>Amending the service provider schedule</w:t>
      </w:r>
      <w:r>
        <w:rPr>
          <w:noProof/>
        </w:rPr>
        <w:tab/>
      </w:r>
      <w:r>
        <w:rPr>
          <w:noProof/>
        </w:rPr>
        <w:fldChar w:fldCharType="begin"/>
      </w:r>
      <w:r>
        <w:rPr>
          <w:noProof/>
        </w:rPr>
        <w:instrText xml:space="preserve"> PAGEREF _Toc57587694 \h </w:instrText>
      </w:r>
      <w:r>
        <w:rPr>
          <w:noProof/>
        </w:rPr>
      </w:r>
      <w:r>
        <w:rPr>
          <w:noProof/>
        </w:rPr>
        <w:fldChar w:fldCharType="separate"/>
      </w:r>
      <w:r>
        <w:rPr>
          <w:noProof/>
        </w:rPr>
        <w:t>4</w:t>
      </w:r>
      <w:r>
        <w:rPr>
          <w:noProof/>
        </w:rPr>
        <w:fldChar w:fldCharType="end"/>
      </w:r>
    </w:p>
    <w:p w14:paraId="7108B27F" w14:textId="48B10091" w:rsidR="00B265FD" w:rsidRDefault="00B265FD">
      <w:pPr>
        <w:pStyle w:val="TOC2"/>
        <w:rPr>
          <w:rFonts w:asciiTheme="minorHAnsi" w:eastAsiaTheme="minorEastAsia" w:hAnsiTheme="minorHAnsi" w:cstheme="minorBidi"/>
          <w:iCs w:val="0"/>
          <w:noProof/>
          <w:color w:val="auto"/>
          <w:sz w:val="22"/>
          <w:szCs w:val="22"/>
        </w:rPr>
      </w:pPr>
      <w:r w:rsidRPr="00FD254E">
        <w:rPr>
          <w:rFonts w:eastAsia="Calibri"/>
          <w:iCs w:val="0"/>
          <w:noProof/>
          <w:color w:val="auto"/>
        </w:rPr>
        <w:t>4.4</w:t>
      </w:r>
      <w:r>
        <w:rPr>
          <w:rFonts w:asciiTheme="minorHAnsi" w:eastAsiaTheme="minorEastAsia" w:hAnsiTheme="minorHAnsi" w:cstheme="minorBidi"/>
          <w:iCs w:val="0"/>
          <w:noProof/>
          <w:color w:val="auto"/>
          <w:sz w:val="22"/>
          <w:szCs w:val="22"/>
        </w:rPr>
        <w:tab/>
      </w:r>
      <w:r w:rsidRPr="00FD254E">
        <w:rPr>
          <w:rFonts w:eastAsia="Calibri"/>
          <w:iCs w:val="0"/>
          <w:noProof/>
          <w:color w:val="auto"/>
        </w:rPr>
        <w:t>Setting Special Days</w:t>
      </w:r>
      <w:r>
        <w:rPr>
          <w:noProof/>
        </w:rPr>
        <w:tab/>
      </w:r>
      <w:r>
        <w:rPr>
          <w:noProof/>
        </w:rPr>
        <w:fldChar w:fldCharType="begin"/>
      </w:r>
      <w:r>
        <w:rPr>
          <w:noProof/>
        </w:rPr>
        <w:instrText xml:space="preserve"> PAGEREF _Toc57587695 \h </w:instrText>
      </w:r>
      <w:r>
        <w:rPr>
          <w:noProof/>
        </w:rPr>
      </w:r>
      <w:r>
        <w:rPr>
          <w:noProof/>
        </w:rPr>
        <w:fldChar w:fldCharType="separate"/>
      </w:r>
      <w:r>
        <w:rPr>
          <w:noProof/>
        </w:rPr>
        <w:t>5</w:t>
      </w:r>
      <w:r>
        <w:rPr>
          <w:noProof/>
        </w:rPr>
        <w:fldChar w:fldCharType="end"/>
      </w:r>
    </w:p>
    <w:p w14:paraId="75B4B303" w14:textId="21EC386D" w:rsidR="00B265FD" w:rsidRDefault="00B265FD">
      <w:pPr>
        <w:pStyle w:val="TOC1"/>
        <w:rPr>
          <w:rFonts w:asciiTheme="minorHAnsi" w:eastAsiaTheme="minorEastAsia" w:hAnsiTheme="minorHAnsi" w:cstheme="minorBidi"/>
          <w:bCs w:val="0"/>
          <w:sz w:val="22"/>
          <w:szCs w:val="22"/>
        </w:rPr>
      </w:pPr>
      <w:r w:rsidRPr="00FD254E">
        <w:rPr>
          <w:rFonts w:eastAsia="Calibri"/>
        </w:rPr>
        <w:t>5</w:t>
      </w:r>
      <w:r>
        <w:rPr>
          <w:rFonts w:asciiTheme="minorHAnsi" w:eastAsiaTheme="minorEastAsia" w:hAnsiTheme="minorHAnsi" w:cstheme="minorBidi"/>
          <w:bCs w:val="0"/>
          <w:sz w:val="22"/>
          <w:szCs w:val="22"/>
        </w:rPr>
        <w:tab/>
      </w:r>
      <w:r w:rsidRPr="00FD254E">
        <w:rPr>
          <w:rFonts w:eastAsia="Calibri"/>
        </w:rPr>
        <w:t>Deleting a Service Provider</w:t>
      </w:r>
      <w:r>
        <w:tab/>
      </w:r>
      <w:r>
        <w:fldChar w:fldCharType="begin"/>
      </w:r>
      <w:r>
        <w:instrText xml:space="preserve"> PAGEREF _Toc57587696 \h </w:instrText>
      </w:r>
      <w:r>
        <w:fldChar w:fldCharType="separate"/>
      </w:r>
      <w:r>
        <w:t>6</w:t>
      </w:r>
      <w:r>
        <w:fldChar w:fldCharType="end"/>
      </w:r>
    </w:p>
    <w:p w14:paraId="3044641D" w14:textId="2E00BA5C" w:rsidR="00B265FD" w:rsidRDefault="00B265FD">
      <w:pPr>
        <w:pStyle w:val="TOC2"/>
        <w:rPr>
          <w:rFonts w:asciiTheme="minorHAnsi" w:eastAsiaTheme="minorEastAsia" w:hAnsiTheme="minorHAnsi" w:cstheme="minorBidi"/>
          <w:iCs w:val="0"/>
          <w:noProof/>
          <w:color w:val="auto"/>
          <w:sz w:val="22"/>
          <w:szCs w:val="22"/>
        </w:rPr>
      </w:pPr>
      <w:r w:rsidRPr="00FD254E">
        <w:rPr>
          <w:rFonts w:eastAsia="Calibri"/>
          <w:noProof/>
        </w:rPr>
        <w:t>5.1</w:t>
      </w:r>
      <w:r>
        <w:rPr>
          <w:rFonts w:asciiTheme="minorHAnsi" w:eastAsiaTheme="minorEastAsia" w:hAnsiTheme="minorHAnsi" w:cstheme="minorBidi"/>
          <w:iCs w:val="0"/>
          <w:noProof/>
          <w:color w:val="auto"/>
          <w:sz w:val="22"/>
          <w:szCs w:val="22"/>
        </w:rPr>
        <w:tab/>
      </w:r>
      <w:r w:rsidRPr="00FD254E">
        <w:rPr>
          <w:rFonts w:eastAsia="Calibri"/>
          <w:noProof/>
        </w:rPr>
        <w:t>Deleting a Service Provider</w:t>
      </w:r>
      <w:r>
        <w:rPr>
          <w:noProof/>
        </w:rPr>
        <w:tab/>
      </w:r>
      <w:r>
        <w:rPr>
          <w:noProof/>
        </w:rPr>
        <w:fldChar w:fldCharType="begin"/>
      </w:r>
      <w:r>
        <w:rPr>
          <w:noProof/>
        </w:rPr>
        <w:instrText xml:space="preserve"> PAGEREF _Toc57587697 \h </w:instrText>
      </w:r>
      <w:r>
        <w:rPr>
          <w:noProof/>
        </w:rPr>
      </w:r>
      <w:r>
        <w:rPr>
          <w:noProof/>
        </w:rPr>
        <w:fldChar w:fldCharType="separate"/>
      </w:r>
      <w:r>
        <w:rPr>
          <w:noProof/>
        </w:rPr>
        <w:t>6</w:t>
      </w:r>
      <w:r>
        <w:rPr>
          <w:noProof/>
        </w:rPr>
        <w:fldChar w:fldCharType="end"/>
      </w:r>
    </w:p>
    <w:p w14:paraId="5FE92B3A" w14:textId="4461FDD3" w:rsidR="00DD28E7" w:rsidRPr="00F219E2" w:rsidRDefault="00916161" w:rsidP="00DD28E7">
      <w:pPr>
        <w:pStyle w:val="NormalJane"/>
        <w:rPr>
          <w:color w:val="002060"/>
          <w:sz w:val="30"/>
          <w:szCs w:val="30"/>
        </w:rPr>
        <w:sectPr w:rsidR="00DD28E7" w:rsidRPr="00F219E2" w:rsidSect="00957756">
          <w:footerReference w:type="default" r:id="rId11"/>
          <w:pgSz w:w="11909" w:h="16834" w:code="9"/>
          <w:pgMar w:top="907" w:right="1411" w:bottom="965" w:left="1800" w:header="274" w:footer="667" w:gutter="0"/>
          <w:cols w:space="720"/>
        </w:sectPr>
      </w:pPr>
      <w:r w:rsidRPr="00F219E2">
        <w:rPr>
          <w:rFonts w:asciiTheme="minorHAnsi" w:hAnsiTheme="minorHAnsi" w:cstheme="minorHAnsi"/>
          <w:b/>
          <w:bCs/>
        </w:rPr>
        <w:fldChar w:fldCharType="end"/>
      </w:r>
    </w:p>
    <w:p w14:paraId="0F2C4303" w14:textId="18094A17" w:rsidR="00D45F22" w:rsidRPr="00F219E2" w:rsidRDefault="00D45F22" w:rsidP="008C31F3">
      <w:pPr>
        <w:pStyle w:val="AHeadingJane1"/>
      </w:pPr>
      <w:bookmarkStart w:id="1" w:name="_Toc57587683"/>
      <w:r w:rsidRPr="00F219E2">
        <w:lastRenderedPageBreak/>
        <w:t>D</w:t>
      </w:r>
      <w:bookmarkEnd w:id="0"/>
      <w:r w:rsidR="00DD28E7" w:rsidRPr="00F219E2">
        <w:t>efinition</w:t>
      </w:r>
      <w:r w:rsidR="00CC299D">
        <w:t xml:space="preserve"> and Purpose</w:t>
      </w:r>
      <w:bookmarkEnd w:id="1"/>
    </w:p>
    <w:p w14:paraId="6114A77F" w14:textId="0AA6A979" w:rsidR="00CC299D" w:rsidRDefault="00D45F22" w:rsidP="00B2472E">
      <w:pPr>
        <w:pStyle w:val="NormalJane"/>
      </w:pPr>
      <w:r w:rsidRPr="00F219E2">
        <w:t xml:space="preserve">This </w:t>
      </w:r>
      <w:r w:rsidR="00B2472E">
        <w:t xml:space="preserve">booklet sets out the operational processes for </w:t>
      </w:r>
      <w:r w:rsidR="002A6349">
        <w:t xml:space="preserve">amending a </w:t>
      </w:r>
      <w:r w:rsidR="00B265FD">
        <w:rPr>
          <w:rFonts w:eastAsia="Calibri"/>
        </w:rPr>
        <w:t xml:space="preserve">‘Service Provider’ </w:t>
      </w:r>
      <w:r w:rsidR="002A6349">
        <w:t>set up for a clinic</w:t>
      </w:r>
      <w:r w:rsidR="00C34BAF">
        <w:t>.</w:t>
      </w:r>
      <w:r w:rsidR="002A6349">
        <w:t xml:space="preserve">  Each clinic has been set with a </w:t>
      </w:r>
      <w:r w:rsidR="002E0705">
        <w:t xml:space="preserve">two </w:t>
      </w:r>
      <w:r w:rsidR="00B265FD">
        <w:rPr>
          <w:rFonts w:eastAsia="Calibri"/>
        </w:rPr>
        <w:t xml:space="preserve">‘Service Provider’ </w:t>
      </w:r>
      <w:r w:rsidR="002E0705">
        <w:t>per vaccinator</w:t>
      </w:r>
      <w:r w:rsidR="002A6349">
        <w:t xml:space="preserve">  </w:t>
      </w:r>
    </w:p>
    <w:p w14:paraId="31A1C257" w14:textId="5A0E64E8" w:rsidR="00B2472E" w:rsidRDefault="00B2472E" w:rsidP="00B2472E">
      <w:pPr>
        <w:pStyle w:val="NormalJane"/>
      </w:pPr>
      <w:r>
        <w:t xml:space="preserve">Should you not be able to find the support you require within this document, please contact the </w:t>
      </w:r>
      <w:hyperlink r:id="rId12" w:history="1">
        <w:r w:rsidRPr="00593652">
          <w:rPr>
            <w:rStyle w:val="Hyperlink"/>
          </w:rPr>
          <w:t>jbs.enquiries@miaa.nhs.uk</w:t>
        </w:r>
      </w:hyperlink>
      <w:r>
        <w:t xml:space="preserve"> mailbox, where one of the team will be able to assist.</w:t>
      </w:r>
    </w:p>
    <w:p w14:paraId="2DF42ECA" w14:textId="54B77FCC" w:rsidR="001B157B" w:rsidRDefault="001B157B" w:rsidP="00B53989">
      <w:pPr>
        <w:pStyle w:val="AHeadingJane1"/>
        <w:rPr>
          <w:rFonts w:eastAsia="Calibri"/>
        </w:rPr>
      </w:pPr>
      <w:bookmarkStart w:id="2" w:name="_Toc57587684"/>
      <w:r>
        <w:rPr>
          <w:rFonts w:eastAsia="Calibri"/>
        </w:rPr>
        <w:t>Considerations before amending</w:t>
      </w:r>
      <w:bookmarkEnd w:id="2"/>
    </w:p>
    <w:p w14:paraId="1EAE923F" w14:textId="42338E8B" w:rsidR="001B157B" w:rsidRDefault="001B157B" w:rsidP="001B157B">
      <w:pPr>
        <w:pStyle w:val="AHeadingJane2"/>
        <w:rPr>
          <w:rFonts w:eastAsia="Calibri"/>
        </w:rPr>
      </w:pPr>
      <w:bookmarkStart w:id="3" w:name="_Toc57587685"/>
      <w:r>
        <w:rPr>
          <w:rFonts w:eastAsia="Calibri"/>
        </w:rPr>
        <w:t xml:space="preserve">Service </w:t>
      </w:r>
      <w:r w:rsidR="002E0705">
        <w:rPr>
          <w:rFonts w:eastAsia="Calibri"/>
        </w:rPr>
        <w:t xml:space="preserve">Provider </w:t>
      </w:r>
      <w:r>
        <w:rPr>
          <w:rFonts w:eastAsia="Calibri"/>
        </w:rPr>
        <w:t>Name</w:t>
      </w:r>
      <w:bookmarkEnd w:id="3"/>
    </w:p>
    <w:p w14:paraId="1760D67F" w14:textId="5F6BA966" w:rsidR="001B157B" w:rsidRDefault="001B157B" w:rsidP="002E0705">
      <w:pPr>
        <w:pStyle w:val="NormalJane"/>
        <w:rPr>
          <w:rFonts w:eastAsia="Calibri"/>
        </w:rPr>
      </w:pPr>
      <w:r>
        <w:rPr>
          <w:rFonts w:eastAsia="Calibri"/>
        </w:rPr>
        <w:t xml:space="preserve">The name of the </w:t>
      </w:r>
      <w:r w:rsidR="00B265FD">
        <w:rPr>
          <w:rFonts w:eastAsia="Calibri"/>
        </w:rPr>
        <w:t xml:space="preserve">‘Service Provider’ </w:t>
      </w:r>
      <w:r w:rsidR="002E0705">
        <w:rPr>
          <w:rFonts w:eastAsia="Calibri"/>
        </w:rPr>
        <w:t>is not visible on-line to users, and can be renamed to assist with clinical planning.  The default is to include the 1</w:t>
      </w:r>
      <w:r w:rsidR="002E0705" w:rsidRPr="002E0705">
        <w:rPr>
          <w:rFonts w:eastAsia="Calibri"/>
          <w:vertAlign w:val="superscript"/>
        </w:rPr>
        <w:t>st</w:t>
      </w:r>
      <w:r w:rsidR="002E0705">
        <w:rPr>
          <w:rFonts w:eastAsia="Calibri"/>
        </w:rPr>
        <w:t xml:space="preserve"> Vaccination and 2</w:t>
      </w:r>
      <w:r w:rsidR="002E0705" w:rsidRPr="002E0705">
        <w:rPr>
          <w:rFonts w:eastAsia="Calibri"/>
          <w:vertAlign w:val="superscript"/>
        </w:rPr>
        <w:t>nd</w:t>
      </w:r>
      <w:r w:rsidR="002E0705">
        <w:rPr>
          <w:rFonts w:eastAsia="Calibri"/>
        </w:rPr>
        <w:t xml:space="preserve"> Vaccination suffix, to easily identify the different capacities.</w:t>
      </w:r>
    </w:p>
    <w:p w14:paraId="497EA5AE" w14:textId="791C43E6" w:rsidR="001B157B" w:rsidRDefault="001B157B" w:rsidP="001B157B">
      <w:pPr>
        <w:pStyle w:val="AHeadingJane2"/>
        <w:rPr>
          <w:rFonts w:eastAsia="Calibri"/>
        </w:rPr>
      </w:pPr>
      <w:bookmarkStart w:id="4" w:name="_Toc57587686"/>
      <w:r>
        <w:rPr>
          <w:rFonts w:eastAsia="Calibri"/>
        </w:rPr>
        <w:t>Appointment Times</w:t>
      </w:r>
      <w:bookmarkEnd w:id="4"/>
    </w:p>
    <w:p w14:paraId="4C65C3F8" w14:textId="33F98082" w:rsidR="001B157B" w:rsidRDefault="001B157B" w:rsidP="001B157B">
      <w:pPr>
        <w:pStyle w:val="NormalJane"/>
        <w:rPr>
          <w:rFonts w:eastAsia="Calibri"/>
        </w:rPr>
      </w:pPr>
      <w:r>
        <w:rPr>
          <w:rFonts w:eastAsia="Calibri"/>
        </w:rPr>
        <w:t>The default setting for the service is set to 10 minutes.  This is to allow 5 minutes for a vaccination, and to accommodate the second appointments.  Once appointments have been made, it is not possible to change the timeslots setting.  If you would like to set up an extended appointment vaccination lane, then this should be accomplished using a new service.</w:t>
      </w:r>
    </w:p>
    <w:p w14:paraId="2F6FB30A" w14:textId="5C8B00B7" w:rsidR="001B157B" w:rsidRDefault="001B157B" w:rsidP="001B157B">
      <w:pPr>
        <w:pStyle w:val="AHeadingJane2"/>
        <w:rPr>
          <w:rFonts w:eastAsia="Calibri"/>
        </w:rPr>
      </w:pPr>
      <w:bookmarkStart w:id="5" w:name="_Toc57587687"/>
      <w:r>
        <w:rPr>
          <w:rFonts w:eastAsia="Calibri"/>
        </w:rPr>
        <w:t>Visibility</w:t>
      </w:r>
      <w:bookmarkEnd w:id="5"/>
    </w:p>
    <w:p w14:paraId="5BA76470" w14:textId="568588F4" w:rsidR="001B157B" w:rsidRDefault="001B157B" w:rsidP="001B157B">
      <w:pPr>
        <w:pStyle w:val="NormalJane"/>
        <w:rPr>
          <w:rFonts w:eastAsia="Calibri"/>
        </w:rPr>
      </w:pPr>
      <w:r>
        <w:rPr>
          <w:rFonts w:eastAsia="Calibri"/>
        </w:rPr>
        <w:t xml:space="preserve">In order for users to book the service, the service needs to be visible on the website (open eye symbol).  </w:t>
      </w:r>
      <w:r w:rsidR="002E0705">
        <w:rPr>
          <w:rFonts w:eastAsia="Calibri"/>
        </w:rPr>
        <w:t>It is important to ensure that the 2</w:t>
      </w:r>
      <w:r w:rsidR="002E0705" w:rsidRPr="002E0705">
        <w:rPr>
          <w:rFonts w:eastAsia="Calibri"/>
          <w:vertAlign w:val="superscript"/>
        </w:rPr>
        <w:t>nd</w:t>
      </w:r>
      <w:r w:rsidR="002E0705">
        <w:rPr>
          <w:rFonts w:eastAsia="Calibri"/>
        </w:rPr>
        <w:t xml:space="preserve"> Vaccination lanes are not visible on the booking website to ensure that sufficient capacity is reserved for the 2</w:t>
      </w:r>
      <w:r w:rsidR="002E0705" w:rsidRPr="002E0705">
        <w:rPr>
          <w:rFonts w:eastAsia="Calibri"/>
          <w:vertAlign w:val="superscript"/>
        </w:rPr>
        <w:t>nd</w:t>
      </w:r>
      <w:r w:rsidR="002E0705">
        <w:rPr>
          <w:rFonts w:eastAsia="Calibri"/>
        </w:rPr>
        <w:t xml:space="preserve"> vaccination events.</w:t>
      </w:r>
    </w:p>
    <w:p w14:paraId="50B9A5FB" w14:textId="59548D68" w:rsidR="001B157B" w:rsidRDefault="006D4704" w:rsidP="001B157B">
      <w:pPr>
        <w:pStyle w:val="AHeadingJane2"/>
        <w:rPr>
          <w:rFonts w:eastAsia="Calibri"/>
        </w:rPr>
      </w:pPr>
      <w:bookmarkStart w:id="6" w:name="_Toc57587688"/>
      <w:r>
        <w:rPr>
          <w:rFonts w:eastAsia="Calibri"/>
        </w:rPr>
        <w:t>Adding New Services</w:t>
      </w:r>
      <w:r w:rsidR="00751DEB">
        <w:rPr>
          <w:rFonts w:eastAsia="Calibri"/>
        </w:rPr>
        <w:t xml:space="preserve"> Providers</w:t>
      </w:r>
      <w:bookmarkEnd w:id="6"/>
    </w:p>
    <w:p w14:paraId="014E3CFB" w14:textId="2CF595CC" w:rsidR="001B157B" w:rsidRPr="001B157B" w:rsidRDefault="006D4704" w:rsidP="001B157B">
      <w:pPr>
        <w:pStyle w:val="NormalJane"/>
        <w:rPr>
          <w:rFonts w:eastAsia="Calibri"/>
        </w:rPr>
      </w:pPr>
      <w:r>
        <w:rPr>
          <w:rFonts w:eastAsia="Calibri"/>
        </w:rPr>
        <w:t xml:space="preserve">Each </w:t>
      </w:r>
      <w:r w:rsidR="00B265FD">
        <w:rPr>
          <w:rFonts w:eastAsia="Calibri"/>
        </w:rPr>
        <w:t>‘</w:t>
      </w:r>
      <w:r>
        <w:rPr>
          <w:rFonts w:eastAsia="Calibri"/>
        </w:rPr>
        <w:t>Service</w:t>
      </w:r>
      <w:r w:rsidR="00B265FD">
        <w:rPr>
          <w:rFonts w:eastAsia="Calibri"/>
        </w:rPr>
        <w:t>’</w:t>
      </w:r>
      <w:r>
        <w:rPr>
          <w:rFonts w:eastAsia="Calibri"/>
        </w:rPr>
        <w:t xml:space="preserve"> need to have </w:t>
      </w:r>
      <w:r w:rsidR="00B265FD">
        <w:rPr>
          <w:rFonts w:eastAsia="Calibri"/>
        </w:rPr>
        <w:t>‘</w:t>
      </w:r>
      <w:r>
        <w:rPr>
          <w:rFonts w:eastAsia="Calibri"/>
        </w:rPr>
        <w:t>Service Providers</w:t>
      </w:r>
      <w:r w:rsidR="00B265FD">
        <w:rPr>
          <w:rFonts w:eastAsia="Calibri"/>
        </w:rPr>
        <w:t>’</w:t>
      </w:r>
      <w:r>
        <w:rPr>
          <w:rFonts w:eastAsia="Calibri"/>
        </w:rPr>
        <w:t xml:space="preserve"> associated to it.  When adding a </w:t>
      </w:r>
      <w:r w:rsidR="002E0705">
        <w:rPr>
          <w:rFonts w:eastAsia="Calibri"/>
        </w:rPr>
        <w:t xml:space="preserve">new </w:t>
      </w:r>
      <w:r w:rsidR="00B265FD">
        <w:rPr>
          <w:rFonts w:eastAsia="Calibri"/>
        </w:rPr>
        <w:t>‘</w:t>
      </w:r>
      <w:r>
        <w:rPr>
          <w:rFonts w:eastAsia="Calibri"/>
        </w:rPr>
        <w:t>Service</w:t>
      </w:r>
      <w:r w:rsidR="002E0705">
        <w:rPr>
          <w:rFonts w:eastAsia="Calibri"/>
        </w:rPr>
        <w:t xml:space="preserve"> Provider</w:t>
      </w:r>
      <w:r w:rsidR="00B265FD">
        <w:rPr>
          <w:rFonts w:eastAsia="Calibri"/>
        </w:rPr>
        <w:t>’</w:t>
      </w:r>
      <w:r>
        <w:rPr>
          <w:rFonts w:eastAsia="Calibri"/>
        </w:rPr>
        <w:t>, be sure to a</w:t>
      </w:r>
      <w:r w:rsidR="002E0705">
        <w:rPr>
          <w:rFonts w:eastAsia="Calibri"/>
        </w:rPr>
        <w:t xml:space="preserve">ssign it to a </w:t>
      </w:r>
      <w:r w:rsidR="00B265FD">
        <w:rPr>
          <w:rFonts w:eastAsia="Calibri"/>
        </w:rPr>
        <w:t>‘</w:t>
      </w:r>
      <w:r>
        <w:rPr>
          <w:rFonts w:eastAsia="Calibri"/>
        </w:rPr>
        <w:t>Service</w:t>
      </w:r>
      <w:r w:rsidR="00B265FD">
        <w:rPr>
          <w:rFonts w:eastAsia="Calibri"/>
        </w:rPr>
        <w:t>’</w:t>
      </w:r>
      <w:r>
        <w:rPr>
          <w:rFonts w:eastAsia="Calibri"/>
        </w:rPr>
        <w:t xml:space="preserve">.  </w:t>
      </w:r>
      <w:r w:rsidR="002E0705">
        <w:rPr>
          <w:rFonts w:eastAsia="Calibri"/>
        </w:rPr>
        <w:t xml:space="preserve">Each vaccinator will need to have two </w:t>
      </w:r>
      <w:r w:rsidR="00B265FD">
        <w:rPr>
          <w:rFonts w:eastAsia="Calibri"/>
        </w:rPr>
        <w:t>‘</w:t>
      </w:r>
      <w:r w:rsidR="002E0705">
        <w:rPr>
          <w:rFonts w:eastAsia="Calibri"/>
        </w:rPr>
        <w:t>Service Providers</w:t>
      </w:r>
      <w:r w:rsidR="00B265FD">
        <w:rPr>
          <w:rFonts w:eastAsia="Calibri"/>
        </w:rPr>
        <w:t>’</w:t>
      </w:r>
      <w:r w:rsidR="002E0705">
        <w:rPr>
          <w:rFonts w:eastAsia="Calibri"/>
        </w:rPr>
        <w:t>, so set up must be done in duplicate, with one visible and one set to hidden.</w:t>
      </w:r>
    </w:p>
    <w:p w14:paraId="64E87FA8" w14:textId="122D634D" w:rsidR="00751DEB" w:rsidRDefault="00751DEB" w:rsidP="00245FBF">
      <w:pPr>
        <w:pStyle w:val="AHeadingJane1"/>
        <w:rPr>
          <w:rFonts w:eastAsia="Calibri"/>
        </w:rPr>
      </w:pPr>
      <w:bookmarkStart w:id="7" w:name="_Toc57587689"/>
      <w:r>
        <w:rPr>
          <w:rFonts w:eastAsia="Calibri"/>
        </w:rPr>
        <w:t>Adding a new Service Provider</w:t>
      </w:r>
      <w:bookmarkEnd w:id="7"/>
    </w:p>
    <w:p w14:paraId="72472978" w14:textId="42C4099A" w:rsidR="00751DEB" w:rsidRDefault="00751DEB" w:rsidP="00751DEB">
      <w:pPr>
        <w:pStyle w:val="AHeadingJane2"/>
        <w:rPr>
          <w:rFonts w:eastAsia="Calibri"/>
        </w:rPr>
      </w:pPr>
      <w:bookmarkStart w:id="8" w:name="_Toc57587690"/>
      <w:r>
        <w:rPr>
          <w:rFonts w:eastAsia="Calibri"/>
        </w:rPr>
        <w:t>Adding a new Service Provider</w:t>
      </w:r>
      <w:bookmarkEnd w:id="8"/>
    </w:p>
    <w:p w14:paraId="75B1388D" w14:textId="38ACDE86" w:rsidR="00751DEB" w:rsidRDefault="00751DEB" w:rsidP="00751DEB">
      <w:pPr>
        <w:pStyle w:val="NormalJane"/>
        <w:rPr>
          <w:rFonts w:eastAsia="Calibri"/>
        </w:rPr>
      </w:pPr>
      <w:r>
        <w:rPr>
          <w:rFonts w:eastAsia="Calibri"/>
        </w:rPr>
        <w:t xml:space="preserve">The easiest way of </w:t>
      </w:r>
      <w:r w:rsidR="003971E2">
        <w:rPr>
          <w:rFonts w:eastAsia="Calibri"/>
        </w:rPr>
        <w:t xml:space="preserve">adding a new service is to clone an existing </w:t>
      </w:r>
      <w:r w:rsidR="00B265FD" w:rsidRPr="00B265FD">
        <w:rPr>
          <w:rFonts w:eastAsia="Calibri"/>
        </w:rPr>
        <w:t>‘Service Provider’</w:t>
      </w:r>
      <w:r w:rsidR="0001176F">
        <w:rPr>
          <w:rFonts w:eastAsia="Calibri"/>
        </w:rPr>
        <w:t>, and amend</w:t>
      </w:r>
      <w:r w:rsidR="003971E2">
        <w:rPr>
          <w:rFonts w:eastAsia="Calibri"/>
        </w:rPr>
        <w:t>.</w:t>
      </w:r>
    </w:p>
    <w:p w14:paraId="4B61D562" w14:textId="77777777" w:rsidR="0001176F" w:rsidRPr="00270CC3" w:rsidRDefault="0001176F" w:rsidP="0001176F">
      <w:pPr>
        <w:pStyle w:val="NormalJane"/>
        <w:rPr>
          <w:rFonts w:eastAsia="Calibri"/>
        </w:rPr>
      </w:pPr>
      <w:r w:rsidRPr="000C4C53">
        <w:rPr>
          <w:rFonts w:eastAsia="Calibri"/>
          <w:b/>
        </w:rPr>
        <w:t xml:space="preserve">For users with </w:t>
      </w:r>
      <w:r>
        <w:rPr>
          <w:rFonts w:eastAsia="Calibri"/>
          <w:b/>
        </w:rPr>
        <w:t>Admin access</w:t>
      </w:r>
      <w:r w:rsidRPr="000C4C53">
        <w:rPr>
          <w:rFonts w:eastAsia="Calibri"/>
          <w:b/>
        </w:rPr>
        <w:t>.</w:t>
      </w:r>
    </w:p>
    <w:p w14:paraId="22DE2BD4" w14:textId="77777777" w:rsidR="0001176F" w:rsidRDefault="0001176F" w:rsidP="0001176F">
      <w:pPr>
        <w:pStyle w:val="NormalJane"/>
        <w:rPr>
          <w:rFonts w:eastAsia="Calibri"/>
        </w:rPr>
      </w:pPr>
      <w:r>
        <w:rPr>
          <w:rFonts w:eastAsia="Calibri"/>
        </w:rPr>
        <w:t>O</w:t>
      </w:r>
      <w:r w:rsidRPr="00CB6FD6">
        <w:rPr>
          <w:rFonts w:eastAsia="Calibri"/>
        </w:rPr>
        <w:t xml:space="preserve">pen </w:t>
      </w:r>
      <w:r>
        <w:rPr>
          <w:rFonts w:eastAsia="Calibri"/>
        </w:rPr>
        <w:t>your Simplybook account from the admin interface (using a website link).</w:t>
      </w:r>
    </w:p>
    <w:p w14:paraId="40443371" w14:textId="77777777" w:rsidR="0001176F" w:rsidRPr="002A6349" w:rsidRDefault="0001176F" w:rsidP="0001176F">
      <w:pPr>
        <w:pStyle w:val="TOC1"/>
        <w:rPr>
          <w:rFonts w:eastAsia="Calibri"/>
        </w:rPr>
      </w:pPr>
      <w:r>
        <w:rPr>
          <w:rFonts w:eastAsia="Calibri"/>
        </w:rPr>
        <w:t xml:space="preserve">Select </w:t>
      </w:r>
      <w:r>
        <w:rPr>
          <w:rFonts w:eastAsia="Calibri"/>
          <w:b/>
        </w:rPr>
        <w:t>Manage</w:t>
      </w:r>
      <w:r>
        <w:rPr>
          <w:rFonts w:eastAsia="Calibri"/>
        </w:rPr>
        <w:t xml:space="preserve"> from the sidebar menu, and the ‘</w:t>
      </w:r>
      <w:r>
        <w:rPr>
          <w:rFonts w:eastAsia="Calibri"/>
          <w:b/>
        </w:rPr>
        <w:t>Service Provider</w:t>
      </w:r>
      <w:r>
        <w:rPr>
          <w:rFonts w:eastAsia="Calibri"/>
        </w:rPr>
        <w:t>’</w:t>
      </w:r>
    </w:p>
    <w:p w14:paraId="52B9D4B7" w14:textId="4FFEC66C" w:rsidR="003971E2" w:rsidRDefault="003971E2" w:rsidP="00751DEB">
      <w:pPr>
        <w:pStyle w:val="NormalJane"/>
        <w:rPr>
          <w:rFonts w:eastAsia="Calibri"/>
        </w:rPr>
      </w:pPr>
      <w:r w:rsidRPr="0001176F">
        <w:rPr>
          <w:rFonts w:eastAsia="Calibri"/>
        </w:rPr>
        <w:t>Click</w:t>
      </w:r>
      <w:r>
        <w:rPr>
          <w:rFonts w:eastAsia="Calibri"/>
        </w:rPr>
        <w:t xml:space="preserve"> on a </w:t>
      </w:r>
      <w:r w:rsidR="00B265FD" w:rsidRPr="00B265FD">
        <w:rPr>
          <w:rFonts w:eastAsia="Calibri"/>
        </w:rPr>
        <w:t>‘Service Provider’</w:t>
      </w:r>
      <w:r>
        <w:rPr>
          <w:rFonts w:eastAsia="Calibri"/>
        </w:rPr>
        <w:t>, and click ‘</w:t>
      </w:r>
      <w:r w:rsidRPr="003971E2">
        <w:rPr>
          <w:rFonts w:eastAsia="Calibri"/>
          <w:b/>
        </w:rPr>
        <w:t>Clone</w:t>
      </w:r>
      <w:r>
        <w:rPr>
          <w:rFonts w:eastAsia="Calibri"/>
        </w:rPr>
        <w:t>’</w:t>
      </w:r>
    </w:p>
    <w:p w14:paraId="3EF610B6" w14:textId="0D9B9930" w:rsidR="003971E2" w:rsidRDefault="003971E2" w:rsidP="00751DEB">
      <w:pPr>
        <w:pStyle w:val="NormalJane"/>
        <w:rPr>
          <w:rFonts w:eastAsia="Calibri"/>
        </w:rPr>
      </w:pPr>
      <w:r>
        <w:rPr>
          <w:noProof/>
        </w:rPr>
        <w:drawing>
          <wp:inline distT="0" distB="0" distL="0" distR="0" wp14:anchorId="7A641807" wp14:editId="26A033B9">
            <wp:extent cx="5524500" cy="9232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24500" cy="923290"/>
                    </a:xfrm>
                    <a:prstGeom prst="rect">
                      <a:avLst/>
                    </a:prstGeom>
                  </pic:spPr>
                </pic:pic>
              </a:graphicData>
            </a:graphic>
          </wp:inline>
        </w:drawing>
      </w:r>
    </w:p>
    <w:p w14:paraId="25506CE1" w14:textId="7149034E" w:rsidR="003971E2" w:rsidRDefault="003971E2" w:rsidP="00751DEB">
      <w:pPr>
        <w:pStyle w:val="NormalJane"/>
        <w:rPr>
          <w:rFonts w:eastAsia="Calibri"/>
        </w:rPr>
      </w:pPr>
      <w:r>
        <w:rPr>
          <w:rFonts w:eastAsia="Calibri"/>
        </w:rPr>
        <w:lastRenderedPageBreak/>
        <w:t>A pop-up will appear ‘</w:t>
      </w:r>
      <w:r w:rsidRPr="003971E2">
        <w:rPr>
          <w:rFonts w:eastAsia="Calibri"/>
        </w:rPr>
        <w:t>Ple</w:t>
      </w:r>
      <w:r>
        <w:rPr>
          <w:rFonts w:eastAsia="Calibri"/>
        </w:rPr>
        <w:t>ase press OK to confirm cloning’ click ‘</w:t>
      </w:r>
      <w:r>
        <w:rPr>
          <w:rFonts w:eastAsia="Calibri"/>
          <w:b/>
        </w:rPr>
        <w:t>Ok</w:t>
      </w:r>
      <w:r>
        <w:rPr>
          <w:rFonts w:eastAsia="Calibri"/>
        </w:rPr>
        <w:t>’</w:t>
      </w:r>
    </w:p>
    <w:p w14:paraId="3121B29A" w14:textId="6EA53E92" w:rsidR="003971E2" w:rsidRPr="003971E2" w:rsidRDefault="003971E2" w:rsidP="00751DEB">
      <w:pPr>
        <w:pStyle w:val="NormalJane"/>
        <w:rPr>
          <w:rFonts w:eastAsia="Calibri"/>
        </w:rPr>
      </w:pPr>
      <w:r>
        <w:rPr>
          <w:rFonts w:eastAsia="Calibri"/>
        </w:rPr>
        <w:t>The clone will now appear on the list on the left hand side, and will share the same name as the Service Provider it was cloned from, and will be prefixed with ‘</w:t>
      </w:r>
      <w:r>
        <w:rPr>
          <w:rFonts w:eastAsia="Calibri"/>
          <w:b/>
        </w:rPr>
        <w:t>A Clone</w:t>
      </w:r>
      <w:r>
        <w:rPr>
          <w:rFonts w:eastAsia="Calibri"/>
        </w:rPr>
        <w:t>’</w:t>
      </w:r>
    </w:p>
    <w:p w14:paraId="43D117D4" w14:textId="3C535D35" w:rsidR="00245FBF" w:rsidRDefault="00245FBF" w:rsidP="00245FBF">
      <w:pPr>
        <w:pStyle w:val="AHeadingJane1"/>
        <w:rPr>
          <w:rFonts w:eastAsia="Calibri"/>
        </w:rPr>
      </w:pPr>
      <w:bookmarkStart w:id="9" w:name="_Toc57587691"/>
      <w:r>
        <w:rPr>
          <w:rFonts w:eastAsia="Calibri"/>
        </w:rPr>
        <w:t xml:space="preserve">Amending a Service </w:t>
      </w:r>
      <w:r w:rsidR="00751DEB">
        <w:rPr>
          <w:rFonts w:eastAsia="Calibri"/>
        </w:rPr>
        <w:t xml:space="preserve">Provider </w:t>
      </w:r>
      <w:r>
        <w:rPr>
          <w:rFonts w:eastAsia="Calibri"/>
        </w:rPr>
        <w:t>Name</w:t>
      </w:r>
      <w:bookmarkEnd w:id="9"/>
    </w:p>
    <w:p w14:paraId="478BF86E" w14:textId="48B70281" w:rsidR="00245FBF" w:rsidRDefault="002E0705" w:rsidP="00245FBF">
      <w:pPr>
        <w:pStyle w:val="AHeadingJane2"/>
        <w:rPr>
          <w:rFonts w:eastAsia="Calibri"/>
        </w:rPr>
      </w:pPr>
      <w:bookmarkStart w:id="10" w:name="_Toc57587692"/>
      <w:r>
        <w:rPr>
          <w:rFonts w:eastAsia="Calibri"/>
        </w:rPr>
        <w:t>Changing the name of a S</w:t>
      </w:r>
      <w:r w:rsidR="00245FBF">
        <w:rPr>
          <w:rFonts w:eastAsia="Calibri"/>
        </w:rPr>
        <w:t>ervice</w:t>
      </w:r>
      <w:r>
        <w:rPr>
          <w:rFonts w:eastAsia="Calibri"/>
        </w:rPr>
        <w:t xml:space="preserve"> Provider</w:t>
      </w:r>
      <w:bookmarkEnd w:id="10"/>
    </w:p>
    <w:p w14:paraId="5FC67AB0" w14:textId="77777777" w:rsidR="00245FBF" w:rsidRPr="000C4C53" w:rsidRDefault="00245FBF" w:rsidP="00245FBF">
      <w:pPr>
        <w:pStyle w:val="NormalJane"/>
        <w:rPr>
          <w:rFonts w:eastAsia="Calibri"/>
          <w:b/>
        </w:rPr>
      </w:pPr>
      <w:r w:rsidRPr="000C4C53">
        <w:rPr>
          <w:rFonts w:eastAsia="Calibri"/>
          <w:b/>
        </w:rPr>
        <w:t xml:space="preserve">For users with </w:t>
      </w:r>
      <w:r>
        <w:rPr>
          <w:rFonts w:eastAsia="Calibri"/>
          <w:b/>
        </w:rPr>
        <w:t>Admin access</w:t>
      </w:r>
      <w:r w:rsidRPr="000C4C53">
        <w:rPr>
          <w:rFonts w:eastAsia="Calibri"/>
          <w:b/>
        </w:rPr>
        <w:t>.</w:t>
      </w:r>
    </w:p>
    <w:p w14:paraId="5C5D8CE6" w14:textId="77777777" w:rsidR="00245FBF" w:rsidRDefault="00245FBF" w:rsidP="00245FBF">
      <w:pPr>
        <w:pStyle w:val="NormalJane"/>
        <w:rPr>
          <w:rFonts w:eastAsia="Calibri"/>
        </w:rPr>
      </w:pPr>
      <w:r>
        <w:rPr>
          <w:rFonts w:eastAsia="Calibri"/>
        </w:rPr>
        <w:t>O</w:t>
      </w:r>
      <w:r w:rsidRPr="00CB6FD6">
        <w:rPr>
          <w:rFonts w:eastAsia="Calibri"/>
        </w:rPr>
        <w:t xml:space="preserve">pen </w:t>
      </w:r>
      <w:r>
        <w:rPr>
          <w:rFonts w:eastAsia="Calibri"/>
        </w:rPr>
        <w:t>your Simplybook account from the admin interface (using a website link).</w:t>
      </w:r>
    </w:p>
    <w:p w14:paraId="0BF34107" w14:textId="0D4DF1AC" w:rsidR="00245FBF" w:rsidRPr="002A6349" w:rsidRDefault="00245FBF" w:rsidP="00245FBF">
      <w:pPr>
        <w:pStyle w:val="TOC1"/>
        <w:rPr>
          <w:rFonts w:eastAsia="Calibri"/>
        </w:rPr>
      </w:pPr>
      <w:r>
        <w:rPr>
          <w:rFonts w:eastAsia="Calibri"/>
        </w:rPr>
        <w:t xml:space="preserve">Select </w:t>
      </w:r>
      <w:r>
        <w:rPr>
          <w:rFonts w:eastAsia="Calibri"/>
          <w:b/>
        </w:rPr>
        <w:t>Manage</w:t>
      </w:r>
      <w:r>
        <w:rPr>
          <w:rFonts w:eastAsia="Calibri"/>
        </w:rPr>
        <w:t xml:space="preserve"> from the sidebar menu, and the ‘</w:t>
      </w:r>
      <w:r>
        <w:rPr>
          <w:rFonts w:eastAsia="Calibri"/>
          <w:b/>
        </w:rPr>
        <w:t>Service</w:t>
      </w:r>
      <w:r w:rsidR="002E0705">
        <w:rPr>
          <w:rFonts w:eastAsia="Calibri"/>
          <w:b/>
        </w:rPr>
        <w:t xml:space="preserve"> Provider</w:t>
      </w:r>
      <w:r>
        <w:rPr>
          <w:rFonts w:eastAsia="Calibri"/>
        </w:rPr>
        <w:t>’</w:t>
      </w:r>
    </w:p>
    <w:p w14:paraId="0E126B7C" w14:textId="222BA499" w:rsidR="00245FBF" w:rsidRDefault="00751DEB" w:rsidP="00245FBF">
      <w:pPr>
        <w:pStyle w:val="TOC1"/>
        <w:rPr>
          <w:rFonts w:eastAsia="Calibri"/>
        </w:rPr>
      </w:pPr>
      <w:r w:rsidRPr="00751DEB">
        <w:rPr>
          <w:rFonts w:eastAsia="Calibri"/>
        </w:rPr>
        <w:drawing>
          <wp:inline distT="0" distB="0" distL="0" distR="0" wp14:anchorId="7F56398D" wp14:editId="42093A7E">
            <wp:extent cx="3079750" cy="1237098"/>
            <wp:effectExtent l="0" t="0" r="6350" b="1270"/>
            <wp:docPr id="8" name="Content Placeholde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Grp="1" noChangeAspect="1"/>
                    </pic:cNvPicPr>
                  </pic:nvPicPr>
                  <pic:blipFill>
                    <a:blip r:embed="rId14"/>
                    <a:stretch>
                      <a:fillRect/>
                    </a:stretch>
                  </pic:blipFill>
                  <pic:spPr>
                    <a:xfrm>
                      <a:off x="0" y="0"/>
                      <a:ext cx="3095555" cy="1243447"/>
                    </a:xfrm>
                    <a:prstGeom prst="rect">
                      <a:avLst/>
                    </a:prstGeom>
                  </pic:spPr>
                </pic:pic>
              </a:graphicData>
            </a:graphic>
          </wp:inline>
        </w:drawing>
      </w:r>
    </w:p>
    <w:p w14:paraId="73B22187" w14:textId="7FF3BEE3" w:rsidR="00245FBF" w:rsidRDefault="00245FBF" w:rsidP="00245FBF">
      <w:pPr>
        <w:pStyle w:val="TOC1"/>
        <w:rPr>
          <w:rFonts w:eastAsia="Calibri"/>
        </w:rPr>
      </w:pPr>
      <w:r>
        <w:rPr>
          <w:rFonts w:eastAsia="Calibri"/>
        </w:rPr>
        <w:t xml:space="preserve">Select the </w:t>
      </w:r>
      <w:r w:rsidR="00B265FD">
        <w:rPr>
          <w:rFonts w:eastAsia="Calibri"/>
        </w:rPr>
        <w:t>‘Service Provider’ by</w:t>
      </w:r>
      <w:r>
        <w:rPr>
          <w:rFonts w:eastAsia="Calibri"/>
        </w:rPr>
        <w:t xml:space="preserve"> click</w:t>
      </w:r>
      <w:r w:rsidR="00B265FD">
        <w:rPr>
          <w:rFonts w:eastAsia="Calibri"/>
        </w:rPr>
        <w:t>ing</w:t>
      </w:r>
      <w:r>
        <w:rPr>
          <w:rFonts w:eastAsia="Calibri"/>
        </w:rPr>
        <w:t xml:space="preserve"> on the name</w:t>
      </w:r>
    </w:p>
    <w:p w14:paraId="13BD1BB3" w14:textId="77777777" w:rsidR="00245FBF" w:rsidRDefault="00245FBF" w:rsidP="00245FBF">
      <w:pPr>
        <w:pStyle w:val="TOC1"/>
      </w:pPr>
      <w:r>
        <w:t>This will bring up the details of the service on the right-hand side.</w:t>
      </w:r>
    </w:p>
    <w:p w14:paraId="58DC6BFB" w14:textId="5DCA8F12" w:rsidR="00245FBF" w:rsidRDefault="00245FBF" w:rsidP="00245FBF">
      <w:pPr>
        <w:pStyle w:val="NormalJane"/>
        <w:rPr>
          <w:rFonts w:eastAsia="Calibri"/>
        </w:rPr>
      </w:pPr>
      <w:r>
        <w:rPr>
          <w:rFonts w:eastAsia="Calibri"/>
        </w:rPr>
        <w:t xml:space="preserve">Click on the </w:t>
      </w:r>
      <w:r w:rsidR="00B265FD">
        <w:rPr>
          <w:rFonts w:eastAsia="Calibri"/>
        </w:rPr>
        <w:t>‘</w:t>
      </w:r>
      <w:r>
        <w:rPr>
          <w:rFonts w:eastAsia="Calibri"/>
        </w:rPr>
        <w:t xml:space="preserve">service </w:t>
      </w:r>
      <w:r w:rsidR="00751DEB">
        <w:rPr>
          <w:rFonts w:eastAsia="Calibri"/>
        </w:rPr>
        <w:t xml:space="preserve">provider </w:t>
      </w:r>
      <w:r w:rsidR="00B265FD">
        <w:rPr>
          <w:rFonts w:eastAsia="Calibri"/>
        </w:rPr>
        <w:t xml:space="preserve">name’ </w:t>
      </w:r>
      <w:r>
        <w:rPr>
          <w:rFonts w:eastAsia="Calibri"/>
        </w:rPr>
        <w:t xml:space="preserve">field and amend.  </w:t>
      </w:r>
    </w:p>
    <w:p w14:paraId="1B2760BD" w14:textId="77777777" w:rsidR="00245FBF" w:rsidRPr="002A6349" w:rsidRDefault="00245FBF" w:rsidP="00245FBF">
      <w:pPr>
        <w:pStyle w:val="NormalJane"/>
        <w:rPr>
          <w:rFonts w:eastAsia="Calibri"/>
        </w:rPr>
      </w:pPr>
      <w:r>
        <w:rPr>
          <w:rFonts w:eastAsia="Calibri"/>
        </w:rPr>
        <w:t>Once amended, click ‘</w:t>
      </w:r>
      <w:r>
        <w:rPr>
          <w:rFonts w:eastAsia="Calibri"/>
          <w:b/>
        </w:rPr>
        <w:t>Save &amp; Close</w:t>
      </w:r>
      <w:r>
        <w:rPr>
          <w:rFonts w:eastAsia="Calibri"/>
        </w:rPr>
        <w:t xml:space="preserve">’.  </w:t>
      </w:r>
    </w:p>
    <w:p w14:paraId="63BE7A5C" w14:textId="4D0E2173" w:rsidR="003971E2" w:rsidRDefault="003971E2" w:rsidP="00245FBF">
      <w:pPr>
        <w:pStyle w:val="AHeadingJane2"/>
        <w:rPr>
          <w:rFonts w:eastAsia="Calibri"/>
        </w:rPr>
      </w:pPr>
      <w:bookmarkStart w:id="11" w:name="_Toc57587693"/>
      <w:r>
        <w:rPr>
          <w:rFonts w:eastAsia="Calibri"/>
        </w:rPr>
        <w:t>Amending the Service</w:t>
      </w:r>
      <w:bookmarkEnd w:id="11"/>
      <w:r>
        <w:rPr>
          <w:rFonts w:eastAsia="Calibri"/>
        </w:rPr>
        <w:t xml:space="preserve"> </w:t>
      </w:r>
    </w:p>
    <w:p w14:paraId="3226213B" w14:textId="086753E2" w:rsidR="003971E2" w:rsidRDefault="003971E2" w:rsidP="003971E2">
      <w:pPr>
        <w:pStyle w:val="NormalJane"/>
        <w:rPr>
          <w:rFonts w:eastAsia="Calibri"/>
        </w:rPr>
      </w:pPr>
      <w:r>
        <w:rPr>
          <w:rFonts w:eastAsia="Calibri"/>
        </w:rPr>
        <w:t xml:space="preserve">It is important to ensure that a </w:t>
      </w:r>
      <w:r w:rsidR="00B265FD">
        <w:rPr>
          <w:rFonts w:eastAsia="Calibri"/>
        </w:rPr>
        <w:t>‘</w:t>
      </w:r>
      <w:r>
        <w:rPr>
          <w:rFonts w:eastAsia="Calibri"/>
        </w:rPr>
        <w:t>Service Provider</w:t>
      </w:r>
      <w:r w:rsidR="00B265FD">
        <w:rPr>
          <w:rFonts w:eastAsia="Calibri"/>
        </w:rPr>
        <w:t>’</w:t>
      </w:r>
      <w:r>
        <w:rPr>
          <w:rFonts w:eastAsia="Calibri"/>
        </w:rPr>
        <w:t xml:space="preserve"> is linked to a </w:t>
      </w:r>
      <w:r w:rsidR="00B265FD">
        <w:rPr>
          <w:rFonts w:eastAsia="Calibri"/>
        </w:rPr>
        <w:t>‘</w:t>
      </w:r>
      <w:r>
        <w:rPr>
          <w:rFonts w:eastAsia="Calibri"/>
        </w:rPr>
        <w:t>Service</w:t>
      </w:r>
      <w:r w:rsidR="00B265FD">
        <w:rPr>
          <w:rFonts w:eastAsia="Calibri"/>
        </w:rPr>
        <w:t>’</w:t>
      </w:r>
      <w:r>
        <w:rPr>
          <w:rFonts w:eastAsia="Calibri"/>
        </w:rPr>
        <w:t xml:space="preserve">, and where more than one </w:t>
      </w:r>
      <w:r w:rsidR="00B265FD">
        <w:rPr>
          <w:rFonts w:eastAsia="Calibri"/>
        </w:rPr>
        <w:t>‘</w:t>
      </w:r>
      <w:r>
        <w:rPr>
          <w:rFonts w:eastAsia="Calibri"/>
        </w:rPr>
        <w:t>Service</w:t>
      </w:r>
      <w:r w:rsidR="00B265FD">
        <w:rPr>
          <w:rFonts w:eastAsia="Calibri"/>
        </w:rPr>
        <w:t>’</w:t>
      </w:r>
      <w:r>
        <w:rPr>
          <w:rFonts w:eastAsia="Calibri"/>
        </w:rPr>
        <w:t xml:space="preserve"> exists, the correct one is assigned.  And that only one </w:t>
      </w:r>
      <w:r w:rsidR="00B265FD">
        <w:rPr>
          <w:rFonts w:eastAsia="Calibri"/>
        </w:rPr>
        <w:t>‘</w:t>
      </w:r>
      <w:r>
        <w:rPr>
          <w:rFonts w:eastAsia="Calibri"/>
        </w:rPr>
        <w:t>Service</w:t>
      </w:r>
      <w:r w:rsidR="00B265FD">
        <w:rPr>
          <w:rFonts w:eastAsia="Calibri"/>
        </w:rPr>
        <w:t>’</w:t>
      </w:r>
      <w:r>
        <w:rPr>
          <w:rFonts w:eastAsia="Calibri"/>
        </w:rPr>
        <w:t xml:space="preserve"> is selected.</w:t>
      </w:r>
    </w:p>
    <w:p w14:paraId="4138BEA1" w14:textId="77777777" w:rsidR="003971E2" w:rsidRPr="000C4C53" w:rsidRDefault="003971E2" w:rsidP="003971E2">
      <w:pPr>
        <w:pStyle w:val="NormalJane"/>
        <w:rPr>
          <w:rFonts w:eastAsia="Calibri"/>
          <w:b/>
        </w:rPr>
      </w:pPr>
      <w:r w:rsidRPr="000C4C53">
        <w:rPr>
          <w:rFonts w:eastAsia="Calibri"/>
          <w:b/>
        </w:rPr>
        <w:t xml:space="preserve">For users with </w:t>
      </w:r>
      <w:r>
        <w:rPr>
          <w:rFonts w:eastAsia="Calibri"/>
          <w:b/>
        </w:rPr>
        <w:t>Admin access</w:t>
      </w:r>
      <w:r w:rsidRPr="000C4C53">
        <w:rPr>
          <w:rFonts w:eastAsia="Calibri"/>
          <w:b/>
        </w:rPr>
        <w:t>.</w:t>
      </w:r>
    </w:p>
    <w:p w14:paraId="38F60B1E" w14:textId="77777777" w:rsidR="003971E2" w:rsidRDefault="003971E2" w:rsidP="003971E2">
      <w:pPr>
        <w:pStyle w:val="NormalJane"/>
        <w:rPr>
          <w:rFonts w:eastAsia="Calibri"/>
        </w:rPr>
      </w:pPr>
      <w:r>
        <w:rPr>
          <w:rFonts w:eastAsia="Calibri"/>
        </w:rPr>
        <w:t>O</w:t>
      </w:r>
      <w:r w:rsidRPr="00CB6FD6">
        <w:rPr>
          <w:rFonts w:eastAsia="Calibri"/>
        </w:rPr>
        <w:t xml:space="preserve">pen </w:t>
      </w:r>
      <w:r>
        <w:rPr>
          <w:rFonts w:eastAsia="Calibri"/>
        </w:rPr>
        <w:t>your Simplybook account from the admin interface (using a website link).</w:t>
      </w:r>
    </w:p>
    <w:p w14:paraId="52155590" w14:textId="77777777" w:rsidR="003971E2" w:rsidRPr="002A6349" w:rsidRDefault="003971E2" w:rsidP="003971E2">
      <w:pPr>
        <w:pStyle w:val="TOC1"/>
        <w:rPr>
          <w:rFonts w:eastAsia="Calibri"/>
        </w:rPr>
      </w:pPr>
      <w:r>
        <w:rPr>
          <w:rFonts w:eastAsia="Calibri"/>
        </w:rPr>
        <w:t xml:space="preserve">Select </w:t>
      </w:r>
      <w:r>
        <w:rPr>
          <w:rFonts w:eastAsia="Calibri"/>
          <w:b/>
        </w:rPr>
        <w:t>Manage</w:t>
      </w:r>
      <w:r>
        <w:rPr>
          <w:rFonts w:eastAsia="Calibri"/>
        </w:rPr>
        <w:t xml:space="preserve"> from the sidebar menu, and the ‘</w:t>
      </w:r>
      <w:r>
        <w:rPr>
          <w:rFonts w:eastAsia="Calibri"/>
          <w:b/>
        </w:rPr>
        <w:t>Service Provider</w:t>
      </w:r>
      <w:r>
        <w:rPr>
          <w:rFonts w:eastAsia="Calibri"/>
        </w:rPr>
        <w:t>’</w:t>
      </w:r>
    </w:p>
    <w:p w14:paraId="6044DF09" w14:textId="3DD59F01" w:rsidR="003971E2" w:rsidRDefault="003971E2" w:rsidP="003971E2">
      <w:pPr>
        <w:pStyle w:val="NormalJane"/>
        <w:rPr>
          <w:rFonts w:eastAsia="Calibri"/>
        </w:rPr>
      </w:pPr>
      <w:r>
        <w:rPr>
          <w:rFonts w:eastAsia="Calibri"/>
        </w:rPr>
        <w:t>Scroll down to ‘</w:t>
      </w:r>
      <w:r w:rsidRPr="003971E2">
        <w:rPr>
          <w:rFonts w:eastAsia="Calibri"/>
        </w:rPr>
        <w:t>Services, attached to this service provider</w:t>
      </w:r>
      <w:r>
        <w:rPr>
          <w:rFonts w:eastAsia="Calibri"/>
        </w:rPr>
        <w:t>’</w:t>
      </w:r>
    </w:p>
    <w:p w14:paraId="4741C274" w14:textId="04BDBAB3" w:rsidR="003971E2" w:rsidRDefault="003971E2" w:rsidP="003971E2">
      <w:pPr>
        <w:pStyle w:val="NormalJane"/>
        <w:rPr>
          <w:rFonts w:eastAsia="Calibri"/>
        </w:rPr>
      </w:pPr>
      <w:r>
        <w:rPr>
          <w:noProof/>
        </w:rPr>
        <w:drawing>
          <wp:inline distT="0" distB="0" distL="0" distR="0" wp14:anchorId="20A2430E" wp14:editId="0622AA82">
            <wp:extent cx="6106795" cy="165735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14614" cy="1659472"/>
                    </a:xfrm>
                    <a:prstGeom prst="rect">
                      <a:avLst/>
                    </a:prstGeom>
                  </pic:spPr>
                </pic:pic>
              </a:graphicData>
            </a:graphic>
          </wp:inline>
        </w:drawing>
      </w:r>
    </w:p>
    <w:p w14:paraId="7DB02217" w14:textId="76E4DDAD" w:rsidR="003971E2" w:rsidRDefault="003971E2" w:rsidP="003971E2">
      <w:pPr>
        <w:pStyle w:val="NormalJane"/>
        <w:rPr>
          <w:rFonts w:eastAsia="Calibri"/>
        </w:rPr>
      </w:pPr>
      <w:r>
        <w:rPr>
          <w:rFonts w:eastAsia="Calibri"/>
        </w:rPr>
        <w:t>Select the correct ‘Service’</w:t>
      </w:r>
      <w:r w:rsidR="00B265FD">
        <w:rPr>
          <w:rFonts w:eastAsia="Calibri"/>
        </w:rPr>
        <w:t>, then click ‘</w:t>
      </w:r>
      <w:r w:rsidR="00B265FD">
        <w:rPr>
          <w:rFonts w:eastAsia="Calibri"/>
          <w:b/>
        </w:rPr>
        <w:t>Save &amp; Close</w:t>
      </w:r>
      <w:r w:rsidR="00B265FD">
        <w:rPr>
          <w:rFonts w:eastAsia="Calibri"/>
        </w:rPr>
        <w:t>’</w:t>
      </w:r>
    </w:p>
    <w:p w14:paraId="451938D3" w14:textId="77777777" w:rsidR="0001176F" w:rsidRPr="00B265FD" w:rsidRDefault="0001176F" w:rsidP="003971E2">
      <w:pPr>
        <w:pStyle w:val="NormalJane"/>
        <w:rPr>
          <w:rFonts w:eastAsia="Calibri"/>
        </w:rPr>
      </w:pPr>
      <w:bookmarkStart w:id="12" w:name="_GoBack"/>
      <w:bookmarkEnd w:id="12"/>
    </w:p>
    <w:p w14:paraId="50B7035B" w14:textId="281FB70F" w:rsidR="00245FBF" w:rsidRDefault="00245FBF" w:rsidP="00245FBF">
      <w:pPr>
        <w:pStyle w:val="AHeadingJane2"/>
        <w:rPr>
          <w:rFonts w:eastAsia="Calibri"/>
        </w:rPr>
      </w:pPr>
      <w:bookmarkStart w:id="13" w:name="_Toc57587694"/>
      <w:r>
        <w:rPr>
          <w:rFonts w:eastAsia="Calibri"/>
        </w:rPr>
        <w:lastRenderedPageBreak/>
        <w:t xml:space="preserve">Amending the service </w:t>
      </w:r>
      <w:r w:rsidR="00751DEB">
        <w:rPr>
          <w:rFonts w:eastAsia="Calibri"/>
        </w:rPr>
        <w:t xml:space="preserve">provider </w:t>
      </w:r>
      <w:r>
        <w:rPr>
          <w:rFonts w:eastAsia="Calibri"/>
        </w:rPr>
        <w:t>schedule</w:t>
      </w:r>
      <w:bookmarkEnd w:id="13"/>
    </w:p>
    <w:p w14:paraId="1808ABF4" w14:textId="4D3FEE14" w:rsidR="00245FBF" w:rsidRDefault="00751DEB" w:rsidP="00245FBF">
      <w:pPr>
        <w:pStyle w:val="NormalJane"/>
        <w:rPr>
          <w:rFonts w:eastAsia="Calibri"/>
        </w:rPr>
      </w:pPr>
      <w:r>
        <w:rPr>
          <w:rFonts w:eastAsia="Calibri"/>
        </w:rPr>
        <w:t xml:space="preserve">For each </w:t>
      </w:r>
      <w:r w:rsidR="00B265FD">
        <w:rPr>
          <w:rFonts w:eastAsia="Calibri"/>
        </w:rPr>
        <w:t>‘S</w:t>
      </w:r>
      <w:r>
        <w:rPr>
          <w:rFonts w:eastAsia="Calibri"/>
        </w:rPr>
        <w:t xml:space="preserve">ervice </w:t>
      </w:r>
      <w:r w:rsidR="00B265FD">
        <w:rPr>
          <w:rFonts w:eastAsia="Calibri"/>
        </w:rPr>
        <w:t>P</w:t>
      </w:r>
      <w:r>
        <w:rPr>
          <w:rFonts w:eastAsia="Calibri"/>
        </w:rPr>
        <w:t>rovider</w:t>
      </w:r>
      <w:r w:rsidR="00B265FD">
        <w:rPr>
          <w:rFonts w:eastAsia="Calibri"/>
        </w:rPr>
        <w:t>’</w:t>
      </w:r>
      <w:r>
        <w:rPr>
          <w:rFonts w:eastAsia="Calibri"/>
        </w:rPr>
        <w:t xml:space="preserve"> linked to a vaccinator, any changes to schedule will need to be performed in duplicate to ensure that capacity is evenly spread between the two vaccination calendars</w:t>
      </w:r>
    </w:p>
    <w:p w14:paraId="1FB966B7" w14:textId="77777777" w:rsidR="00245FBF" w:rsidRPr="000C4C53" w:rsidRDefault="00245FBF" w:rsidP="00245FBF">
      <w:pPr>
        <w:pStyle w:val="NormalJane"/>
        <w:rPr>
          <w:rFonts w:eastAsia="Calibri"/>
          <w:b/>
        </w:rPr>
      </w:pPr>
      <w:r w:rsidRPr="000C4C53">
        <w:rPr>
          <w:rFonts w:eastAsia="Calibri"/>
          <w:b/>
        </w:rPr>
        <w:t xml:space="preserve">For users with </w:t>
      </w:r>
      <w:r>
        <w:rPr>
          <w:rFonts w:eastAsia="Calibri"/>
          <w:b/>
        </w:rPr>
        <w:t>Admin access</w:t>
      </w:r>
      <w:r w:rsidRPr="000C4C53">
        <w:rPr>
          <w:rFonts w:eastAsia="Calibri"/>
          <w:b/>
        </w:rPr>
        <w:t>.</w:t>
      </w:r>
    </w:p>
    <w:p w14:paraId="26A6415D" w14:textId="77777777" w:rsidR="00245FBF" w:rsidRDefault="00245FBF" w:rsidP="00245FBF">
      <w:pPr>
        <w:pStyle w:val="NormalJane"/>
        <w:rPr>
          <w:rFonts w:eastAsia="Calibri"/>
        </w:rPr>
      </w:pPr>
      <w:r>
        <w:rPr>
          <w:rFonts w:eastAsia="Calibri"/>
        </w:rPr>
        <w:t>O</w:t>
      </w:r>
      <w:r w:rsidRPr="00CB6FD6">
        <w:rPr>
          <w:rFonts w:eastAsia="Calibri"/>
        </w:rPr>
        <w:t xml:space="preserve">pen </w:t>
      </w:r>
      <w:r>
        <w:rPr>
          <w:rFonts w:eastAsia="Calibri"/>
        </w:rPr>
        <w:t>your Simplybook account from the admin interface (using a website link).</w:t>
      </w:r>
    </w:p>
    <w:p w14:paraId="5326602E" w14:textId="2BD6B784" w:rsidR="00245FBF" w:rsidRPr="002A6349" w:rsidRDefault="00245FBF" w:rsidP="00245FBF">
      <w:pPr>
        <w:pStyle w:val="TOC1"/>
        <w:rPr>
          <w:rFonts w:eastAsia="Calibri"/>
        </w:rPr>
      </w:pPr>
      <w:r>
        <w:rPr>
          <w:rFonts w:eastAsia="Calibri"/>
        </w:rPr>
        <w:t xml:space="preserve">Select </w:t>
      </w:r>
      <w:r w:rsidR="00B265FD">
        <w:rPr>
          <w:rFonts w:eastAsia="Calibri"/>
        </w:rPr>
        <w:t>‘</w:t>
      </w:r>
      <w:r>
        <w:rPr>
          <w:rFonts w:eastAsia="Calibri"/>
          <w:b/>
        </w:rPr>
        <w:t>Manage</w:t>
      </w:r>
      <w:r w:rsidR="00B265FD">
        <w:rPr>
          <w:rFonts w:eastAsia="Calibri"/>
          <w:b/>
        </w:rPr>
        <w:t>’</w:t>
      </w:r>
      <w:r>
        <w:rPr>
          <w:rFonts w:eastAsia="Calibri"/>
        </w:rPr>
        <w:t xml:space="preserve"> from the sidebar menu, and the ‘</w:t>
      </w:r>
      <w:r>
        <w:rPr>
          <w:rFonts w:eastAsia="Calibri"/>
          <w:b/>
        </w:rPr>
        <w:t>Service</w:t>
      </w:r>
      <w:r w:rsidR="00751DEB">
        <w:rPr>
          <w:rFonts w:eastAsia="Calibri"/>
          <w:b/>
        </w:rPr>
        <w:t xml:space="preserve"> Provider</w:t>
      </w:r>
      <w:r>
        <w:rPr>
          <w:rFonts w:eastAsia="Calibri"/>
        </w:rPr>
        <w:t>’</w:t>
      </w:r>
    </w:p>
    <w:p w14:paraId="0244A4EC" w14:textId="5E87A985" w:rsidR="00245FBF" w:rsidRDefault="00B265FD" w:rsidP="00245FBF">
      <w:pPr>
        <w:pStyle w:val="NormalJane"/>
        <w:rPr>
          <w:rFonts w:eastAsia="Calibri"/>
        </w:rPr>
      </w:pPr>
      <w:r>
        <w:rPr>
          <w:rFonts w:eastAsia="Calibri"/>
        </w:rPr>
        <w:t>Click on the ‘S</w:t>
      </w:r>
      <w:r w:rsidR="00245FBF">
        <w:rPr>
          <w:rFonts w:eastAsia="Calibri"/>
        </w:rPr>
        <w:t>ervice</w:t>
      </w:r>
      <w:r>
        <w:rPr>
          <w:rFonts w:eastAsia="Calibri"/>
        </w:rPr>
        <w:t xml:space="preserve"> Provider’</w:t>
      </w:r>
      <w:r w:rsidR="00245FBF">
        <w:rPr>
          <w:rFonts w:eastAsia="Calibri"/>
        </w:rPr>
        <w:t xml:space="preserve"> to be amended, and scroll down to the </w:t>
      </w:r>
      <w:r>
        <w:rPr>
          <w:rFonts w:eastAsia="Calibri"/>
        </w:rPr>
        <w:t>‘</w:t>
      </w:r>
      <w:r w:rsidR="00245FBF">
        <w:rPr>
          <w:rFonts w:eastAsia="Calibri"/>
        </w:rPr>
        <w:t xml:space="preserve">Service </w:t>
      </w:r>
      <w:r w:rsidR="00751DEB">
        <w:rPr>
          <w:rFonts w:eastAsia="Calibri"/>
        </w:rPr>
        <w:t xml:space="preserve">Provider </w:t>
      </w:r>
      <w:r w:rsidR="00245FBF">
        <w:rPr>
          <w:rFonts w:eastAsia="Calibri"/>
        </w:rPr>
        <w:t>Schedule</w:t>
      </w:r>
      <w:r>
        <w:rPr>
          <w:rFonts w:eastAsia="Calibri"/>
        </w:rPr>
        <w:t>’</w:t>
      </w:r>
    </w:p>
    <w:p w14:paraId="1E77ADE7" w14:textId="77777777" w:rsidR="00245FBF" w:rsidRPr="006D4704" w:rsidRDefault="00245FBF" w:rsidP="00245FBF">
      <w:pPr>
        <w:pStyle w:val="NormalJane"/>
        <w:rPr>
          <w:rFonts w:eastAsia="Calibri"/>
        </w:rPr>
      </w:pPr>
      <w:r>
        <w:rPr>
          <w:noProof/>
        </w:rPr>
        <w:drawing>
          <wp:inline distT="0" distB="0" distL="0" distR="0" wp14:anchorId="15EFE9AF" wp14:editId="2FE4A1C9">
            <wp:extent cx="4271010" cy="2834576"/>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73908" cy="2836499"/>
                    </a:xfrm>
                    <a:prstGeom prst="rect">
                      <a:avLst/>
                    </a:prstGeom>
                  </pic:spPr>
                </pic:pic>
              </a:graphicData>
            </a:graphic>
          </wp:inline>
        </w:drawing>
      </w:r>
    </w:p>
    <w:p w14:paraId="70574B49" w14:textId="553D05EA" w:rsidR="00245FBF" w:rsidRDefault="00245FBF" w:rsidP="00245FBF">
      <w:pPr>
        <w:pStyle w:val="NormalJane"/>
      </w:pPr>
      <w:r>
        <w:t>Using the slider, adjust your service opening hours to suit.</w:t>
      </w:r>
    </w:p>
    <w:p w14:paraId="2118C644" w14:textId="721C7BE2" w:rsidR="00751DEB" w:rsidRDefault="00751DEB" w:rsidP="00245FBF">
      <w:pPr>
        <w:pStyle w:val="NormalJane"/>
      </w:pPr>
      <w:r>
        <w:t>To add a break, click on the icon with two vertical lines, and this will separate the slider bar.  It should be noted that as appointment booking slots are 10 minutes long, breaks need to be set at 00,10,20,30,40,50 minutes past the hour</w:t>
      </w:r>
    </w:p>
    <w:p w14:paraId="5FF03497" w14:textId="27C6C8D4" w:rsidR="00245FBF" w:rsidRDefault="00245FBF" w:rsidP="00245FBF">
      <w:pPr>
        <w:pStyle w:val="NormalJane"/>
      </w:pPr>
      <w:r>
        <w:t>Once you have finished editing, click ‘</w:t>
      </w:r>
      <w:r>
        <w:rPr>
          <w:b/>
        </w:rPr>
        <w:t>Save &amp; Close</w:t>
      </w:r>
      <w:r>
        <w:t>’</w:t>
      </w:r>
    </w:p>
    <w:p w14:paraId="1013456F" w14:textId="769F89D5" w:rsidR="00751DEB" w:rsidRPr="006D4704" w:rsidRDefault="00751DEB" w:rsidP="00245FBF">
      <w:pPr>
        <w:pStyle w:val="NormalJane"/>
      </w:pPr>
      <w:r>
        <w:t xml:space="preserve">This will need to be replicated on the linked </w:t>
      </w:r>
      <w:r w:rsidR="00B265FD">
        <w:t>‘</w:t>
      </w:r>
      <w:r>
        <w:t>Service Provider</w:t>
      </w:r>
      <w:r w:rsidR="00B265FD">
        <w:t>’</w:t>
      </w:r>
      <w:r>
        <w:t xml:space="preserve"> calendar.</w:t>
      </w:r>
    </w:p>
    <w:p w14:paraId="1D1E757A" w14:textId="77777777" w:rsidR="00245FBF" w:rsidRDefault="00245FBF" w:rsidP="00245FBF">
      <w:pPr>
        <w:pStyle w:val="AHeadingJane2"/>
        <w:rPr>
          <w:rFonts w:eastAsia="Calibri"/>
          <w:iCs w:val="0"/>
          <w:color w:val="auto"/>
          <w:kern w:val="0"/>
        </w:rPr>
      </w:pPr>
      <w:bookmarkStart w:id="14" w:name="_Toc57587695"/>
      <w:r>
        <w:rPr>
          <w:rFonts w:eastAsia="Calibri"/>
          <w:iCs w:val="0"/>
          <w:color w:val="auto"/>
          <w:kern w:val="0"/>
        </w:rPr>
        <w:t>Setting Special Days</w:t>
      </w:r>
      <w:bookmarkEnd w:id="14"/>
    </w:p>
    <w:p w14:paraId="348D7D06" w14:textId="48ACCE04" w:rsidR="00245FBF" w:rsidRPr="006D4704" w:rsidRDefault="00245FBF" w:rsidP="00245FBF">
      <w:pPr>
        <w:pStyle w:val="NormalJane"/>
        <w:rPr>
          <w:rFonts w:eastAsia="Calibri"/>
        </w:rPr>
      </w:pPr>
      <w:r>
        <w:rPr>
          <w:rFonts w:eastAsia="Calibri"/>
        </w:rPr>
        <w:t xml:space="preserve">In instances where you need to set a special day, for example </w:t>
      </w:r>
      <w:r w:rsidR="00751DEB">
        <w:rPr>
          <w:rFonts w:eastAsia="Calibri"/>
        </w:rPr>
        <w:t>such as annual leave (where no cover exists)</w:t>
      </w:r>
      <w:r>
        <w:rPr>
          <w:rFonts w:eastAsia="Calibri"/>
        </w:rPr>
        <w:t>, this should be accomplished using the Special Days function.  For changes to the clinics operational hours, this should be done at ‘company’ level, if there is more than one service.</w:t>
      </w:r>
    </w:p>
    <w:p w14:paraId="33020F65" w14:textId="77777777" w:rsidR="00245FBF" w:rsidRPr="000C4C53" w:rsidRDefault="00245FBF" w:rsidP="00245FBF">
      <w:pPr>
        <w:pStyle w:val="TOC1"/>
        <w:rPr>
          <w:rFonts w:eastAsia="Calibri"/>
          <w:b/>
        </w:rPr>
      </w:pPr>
      <w:r w:rsidRPr="000C4C53">
        <w:rPr>
          <w:rFonts w:eastAsia="Calibri"/>
          <w:b/>
        </w:rPr>
        <w:t>For users with POS access and above.</w:t>
      </w:r>
    </w:p>
    <w:p w14:paraId="711562B7" w14:textId="77777777" w:rsidR="00245FBF" w:rsidRDefault="00245FBF" w:rsidP="00245FBF">
      <w:pPr>
        <w:pStyle w:val="TOC1"/>
        <w:rPr>
          <w:rFonts w:eastAsia="Calibri"/>
        </w:rPr>
      </w:pPr>
      <w:r w:rsidRPr="00CB6FD6">
        <w:rPr>
          <w:rFonts w:eastAsia="Calibri"/>
        </w:rPr>
        <w:t xml:space="preserve">Open </w:t>
      </w:r>
      <w:r>
        <w:rPr>
          <w:rFonts w:eastAsia="Calibri"/>
        </w:rPr>
        <w:t>your Simplybook account from the admin interface (using a website link).</w:t>
      </w:r>
    </w:p>
    <w:p w14:paraId="5C78FC31" w14:textId="405E0D02" w:rsidR="00245FBF" w:rsidRPr="006D4704" w:rsidRDefault="00245FBF" w:rsidP="00245FBF">
      <w:pPr>
        <w:pStyle w:val="TOC1"/>
        <w:rPr>
          <w:rFonts w:eastAsia="Calibri"/>
        </w:rPr>
      </w:pPr>
      <w:r>
        <w:rPr>
          <w:rFonts w:eastAsia="Calibri"/>
        </w:rPr>
        <w:t xml:space="preserve">Select </w:t>
      </w:r>
      <w:r w:rsidR="00B265FD">
        <w:rPr>
          <w:rFonts w:eastAsia="Calibri"/>
        </w:rPr>
        <w:t>‘</w:t>
      </w:r>
      <w:r>
        <w:rPr>
          <w:rFonts w:eastAsia="Calibri"/>
          <w:b/>
        </w:rPr>
        <w:t>Time Settings</w:t>
      </w:r>
      <w:r w:rsidR="00B265FD">
        <w:rPr>
          <w:rFonts w:eastAsia="Calibri"/>
          <w:b/>
        </w:rPr>
        <w:t>’</w:t>
      </w:r>
      <w:r>
        <w:rPr>
          <w:rFonts w:eastAsia="Calibri"/>
        </w:rPr>
        <w:t xml:space="preserve"> from the sidebar menu, and then ‘</w:t>
      </w:r>
      <w:r>
        <w:rPr>
          <w:rFonts w:eastAsia="Calibri"/>
          <w:b/>
        </w:rPr>
        <w:t xml:space="preserve">Providers </w:t>
      </w:r>
      <w:r w:rsidR="00751DEB">
        <w:rPr>
          <w:rFonts w:eastAsia="Calibri"/>
          <w:b/>
        </w:rPr>
        <w:t xml:space="preserve">Provider </w:t>
      </w:r>
      <w:r>
        <w:rPr>
          <w:rFonts w:eastAsia="Calibri"/>
          <w:b/>
        </w:rPr>
        <w:t>Schedule</w:t>
      </w:r>
      <w:r>
        <w:rPr>
          <w:rFonts w:eastAsia="Calibri"/>
        </w:rPr>
        <w:t>’, and then ‘</w:t>
      </w:r>
      <w:r>
        <w:rPr>
          <w:rFonts w:eastAsia="Calibri"/>
          <w:b/>
        </w:rPr>
        <w:t>Special Days Schedule</w:t>
      </w:r>
      <w:r>
        <w:rPr>
          <w:rFonts w:eastAsia="Calibri"/>
        </w:rPr>
        <w:t>’</w:t>
      </w:r>
    </w:p>
    <w:p w14:paraId="286FCB6E" w14:textId="77777777" w:rsidR="00245FBF" w:rsidRDefault="00245FBF" w:rsidP="00245FBF">
      <w:pPr>
        <w:pStyle w:val="TOC1"/>
        <w:rPr>
          <w:rFonts w:eastAsia="Calibri"/>
        </w:rPr>
      </w:pPr>
      <w:r>
        <w:rPr>
          <w:rFonts w:eastAsia="Calibri"/>
        </w:rPr>
        <w:t>Select the date on the calendar and pop-up will appear to allow you to make changes</w:t>
      </w:r>
    </w:p>
    <w:p w14:paraId="63DBF674" w14:textId="77777777" w:rsidR="00245FBF" w:rsidRPr="008A44FE" w:rsidRDefault="00245FBF" w:rsidP="00245FBF">
      <w:pPr>
        <w:rPr>
          <w:rFonts w:eastAsia="Calibri"/>
        </w:rPr>
      </w:pPr>
      <w:r>
        <w:rPr>
          <w:noProof/>
        </w:rPr>
        <w:lastRenderedPageBreak/>
        <w:drawing>
          <wp:inline distT="0" distB="0" distL="0" distR="0" wp14:anchorId="711F733C" wp14:editId="5E94AF1E">
            <wp:extent cx="3737369" cy="16878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41452" cy="1689674"/>
                    </a:xfrm>
                    <a:prstGeom prst="rect">
                      <a:avLst/>
                    </a:prstGeom>
                  </pic:spPr>
                </pic:pic>
              </a:graphicData>
            </a:graphic>
          </wp:inline>
        </w:drawing>
      </w:r>
    </w:p>
    <w:p w14:paraId="088AA286" w14:textId="77777777" w:rsidR="00245FBF" w:rsidRPr="008A44FE" w:rsidRDefault="00245FBF" w:rsidP="00245FBF">
      <w:pPr>
        <w:pStyle w:val="TOC1"/>
        <w:rPr>
          <w:rFonts w:eastAsia="Calibri"/>
        </w:rPr>
      </w:pPr>
      <w:r>
        <w:rPr>
          <w:rFonts w:eastAsia="Calibri"/>
        </w:rPr>
        <w:t>When you have finished editing, click ‘</w:t>
      </w:r>
      <w:r>
        <w:rPr>
          <w:rFonts w:eastAsia="Calibri"/>
          <w:b/>
        </w:rPr>
        <w:t>Done</w:t>
      </w:r>
      <w:r>
        <w:rPr>
          <w:rFonts w:eastAsia="Calibri"/>
        </w:rPr>
        <w:t>’</w:t>
      </w:r>
    </w:p>
    <w:p w14:paraId="4989B51D" w14:textId="5CC67862" w:rsidR="00245FBF" w:rsidRDefault="00245FBF" w:rsidP="00245FBF">
      <w:pPr>
        <w:pStyle w:val="TOC1"/>
        <w:rPr>
          <w:rFonts w:eastAsia="Calibri"/>
        </w:rPr>
      </w:pPr>
      <w:r>
        <w:rPr>
          <w:rFonts w:eastAsia="Calibri"/>
        </w:rPr>
        <w:t>The date amended now appears highlighted yellow on the calendar.</w:t>
      </w:r>
    </w:p>
    <w:p w14:paraId="45052D21" w14:textId="5BE48C5C" w:rsidR="00751DEB" w:rsidRPr="00751DEB" w:rsidRDefault="00751DEB" w:rsidP="00751DEB">
      <w:pPr>
        <w:pStyle w:val="NormalJane"/>
      </w:pPr>
      <w:r>
        <w:t xml:space="preserve">This will need to be replicated on the linked </w:t>
      </w:r>
      <w:r w:rsidR="00B265FD">
        <w:t>‘</w:t>
      </w:r>
      <w:r>
        <w:t>Service Provider</w:t>
      </w:r>
      <w:r w:rsidR="00B265FD">
        <w:t>’</w:t>
      </w:r>
      <w:r>
        <w:t xml:space="preserve"> calendar.</w:t>
      </w:r>
    </w:p>
    <w:p w14:paraId="5CEA1A45" w14:textId="63A85EFC" w:rsidR="00245FBF" w:rsidRDefault="00245FBF" w:rsidP="00B53989">
      <w:pPr>
        <w:pStyle w:val="AHeadingJane1"/>
        <w:rPr>
          <w:rFonts w:eastAsia="Calibri"/>
        </w:rPr>
      </w:pPr>
      <w:bookmarkStart w:id="15" w:name="_Toc57587696"/>
      <w:r>
        <w:rPr>
          <w:rFonts w:eastAsia="Calibri"/>
        </w:rPr>
        <w:t>Deleting a Service</w:t>
      </w:r>
      <w:r w:rsidR="00751DEB">
        <w:rPr>
          <w:rFonts w:eastAsia="Calibri"/>
        </w:rPr>
        <w:t xml:space="preserve"> Provider</w:t>
      </w:r>
      <w:bookmarkEnd w:id="15"/>
    </w:p>
    <w:p w14:paraId="5734D395" w14:textId="38D57879" w:rsidR="00245FBF" w:rsidRDefault="00B265FD" w:rsidP="00245FBF">
      <w:pPr>
        <w:pStyle w:val="NormalJane"/>
        <w:rPr>
          <w:rFonts w:eastAsia="Calibri"/>
        </w:rPr>
      </w:pPr>
      <w:r>
        <w:rPr>
          <w:rFonts w:eastAsia="Calibri"/>
        </w:rPr>
        <w:t>If a ‘S</w:t>
      </w:r>
      <w:r w:rsidR="00245FBF">
        <w:rPr>
          <w:rFonts w:eastAsia="Calibri"/>
        </w:rPr>
        <w:t xml:space="preserve">ervice </w:t>
      </w:r>
      <w:r>
        <w:rPr>
          <w:rFonts w:eastAsia="Calibri"/>
        </w:rPr>
        <w:t>P</w:t>
      </w:r>
      <w:r w:rsidR="00751DEB">
        <w:rPr>
          <w:rFonts w:eastAsia="Calibri"/>
        </w:rPr>
        <w:t>rovider</w:t>
      </w:r>
      <w:r>
        <w:rPr>
          <w:rFonts w:eastAsia="Calibri"/>
        </w:rPr>
        <w:t>’</w:t>
      </w:r>
      <w:r w:rsidR="00751DEB">
        <w:rPr>
          <w:rFonts w:eastAsia="Calibri"/>
        </w:rPr>
        <w:t xml:space="preserve"> </w:t>
      </w:r>
      <w:r w:rsidR="00245FBF">
        <w:rPr>
          <w:rFonts w:eastAsia="Calibri"/>
        </w:rPr>
        <w:t xml:space="preserve">has been created in error, it can be deleted, provided no bookings have been associated with it.  Where bookings have been made, the </w:t>
      </w:r>
      <w:r>
        <w:rPr>
          <w:rFonts w:eastAsia="Calibri"/>
        </w:rPr>
        <w:t xml:space="preserve">‘Service Provider’ </w:t>
      </w:r>
      <w:r w:rsidR="00245FBF">
        <w:rPr>
          <w:rFonts w:eastAsia="Calibri"/>
        </w:rPr>
        <w:t>should be hidden instead, by changing the visibility</w:t>
      </w:r>
    </w:p>
    <w:p w14:paraId="0C4EACA4" w14:textId="331E4526" w:rsidR="00245FBF" w:rsidRDefault="00245FBF" w:rsidP="00245FBF">
      <w:pPr>
        <w:pStyle w:val="AHeadingJane2"/>
        <w:rPr>
          <w:rFonts w:eastAsia="Calibri"/>
        </w:rPr>
      </w:pPr>
      <w:bookmarkStart w:id="16" w:name="_Toc57587697"/>
      <w:r>
        <w:rPr>
          <w:rFonts w:eastAsia="Calibri"/>
        </w:rPr>
        <w:t>Deleting a Service</w:t>
      </w:r>
      <w:r w:rsidR="00751DEB">
        <w:rPr>
          <w:rFonts w:eastAsia="Calibri"/>
        </w:rPr>
        <w:t xml:space="preserve"> Provider</w:t>
      </w:r>
      <w:bookmarkEnd w:id="16"/>
    </w:p>
    <w:p w14:paraId="6715E66B" w14:textId="77777777" w:rsidR="00245FBF" w:rsidRPr="00245FBF" w:rsidRDefault="00245FBF" w:rsidP="00245FBF">
      <w:pPr>
        <w:pStyle w:val="NormalJane"/>
        <w:rPr>
          <w:rFonts w:eastAsia="Calibri"/>
        </w:rPr>
      </w:pPr>
      <w:r w:rsidRPr="00245FBF">
        <w:rPr>
          <w:rFonts w:eastAsia="Calibri"/>
          <w:b/>
        </w:rPr>
        <w:t>For users with Admin access</w:t>
      </w:r>
      <w:r w:rsidRPr="00245FBF">
        <w:rPr>
          <w:rFonts w:eastAsia="Calibri"/>
        </w:rPr>
        <w:t>.</w:t>
      </w:r>
    </w:p>
    <w:p w14:paraId="4E357834" w14:textId="77777777" w:rsidR="00245FBF" w:rsidRPr="00245FBF" w:rsidRDefault="00245FBF" w:rsidP="00245FBF">
      <w:pPr>
        <w:pStyle w:val="NormalJane"/>
        <w:rPr>
          <w:rFonts w:eastAsia="Calibri"/>
        </w:rPr>
      </w:pPr>
      <w:r w:rsidRPr="00245FBF">
        <w:rPr>
          <w:rFonts w:eastAsia="Calibri"/>
        </w:rPr>
        <w:t>Open your Simplybook account from the admin interface (using a website link).</w:t>
      </w:r>
    </w:p>
    <w:p w14:paraId="7487C1C6" w14:textId="04787208" w:rsidR="00245FBF" w:rsidRDefault="00245FBF" w:rsidP="00245FBF">
      <w:pPr>
        <w:pStyle w:val="NormalJane"/>
        <w:rPr>
          <w:rFonts w:eastAsia="Calibri"/>
        </w:rPr>
      </w:pPr>
      <w:r w:rsidRPr="00245FBF">
        <w:rPr>
          <w:rFonts w:eastAsia="Calibri"/>
        </w:rPr>
        <w:t xml:space="preserve">Select </w:t>
      </w:r>
      <w:r>
        <w:rPr>
          <w:rFonts w:eastAsia="Calibri"/>
        </w:rPr>
        <w:t>‘</w:t>
      </w:r>
      <w:r w:rsidRPr="00245FBF">
        <w:rPr>
          <w:rFonts w:eastAsia="Calibri"/>
          <w:b/>
        </w:rPr>
        <w:t>Manage</w:t>
      </w:r>
      <w:r>
        <w:rPr>
          <w:rFonts w:eastAsia="Calibri"/>
          <w:b/>
        </w:rPr>
        <w:t>’</w:t>
      </w:r>
      <w:r w:rsidRPr="00245FBF">
        <w:rPr>
          <w:rFonts w:eastAsia="Calibri"/>
        </w:rPr>
        <w:t xml:space="preserve"> from the sidebar menu, and the ‘</w:t>
      </w:r>
      <w:r w:rsidRPr="00245FBF">
        <w:rPr>
          <w:rFonts w:eastAsia="Calibri"/>
          <w:b/>
        </w:rPr>
        <w:t>Service</w:t>
      </w:r>
      <w:r w:rsidR="00751DEB">
        <w:rPr>
          <w:rFonts w:eastAsia="Calibri"/>
          <w:b/>
        </w:rPr>
        <w:t xml:space="preserve"> Provider</w:t>
      </w:r>
      <w:r w:rsidRPr="00245FBF">
        <w:rPr>
          <w:rFonts w:eastAsia="Calibri"/>
        </w:rPr>
        <w:t>’</w:t>
      </w:r>
    </w:p>
    <w:p w14:paraId="15039521" w14:textId="23AF9751" w:rsidR="00245FBF" w:rsidRDefault="00245FBF" w:rsidP="00245FBF">
      <w:pPr>
        <w:pStyle w:val="NormalJane"/>
        <w:rPr>
          <w:rFonts w:eastAsia="Calibri"/>
        </w:rPr>
      </w:pPr>
      <w:r>
        <w:rPr>
          <w:rFonts w:eastAsia="Calibri"/>
        </w:rPr>
        <w:t xml:space="preserve">Select the </w:t>
      </w:r>
      <w:r w:rsidR="00B265FD">
        <w:rPr>
          <w:rFonts w:eastAsia="Calibri"/>
        </w:rPr>
        <w:t xml:space="preserve">‘Service Provider’ </w:t>
      </w:r>
      <w:r>
        <w:rPr>
          <w:rFonts w:eastAsia="Calibri"/>
        </w:rPr>
        <w:t>to be deleted, by checking the box</w:t>
      </w:r>
    </w:p>
    <w:p w14:paraId="07F31109" w14:textId="4E47E421" w:rsidR="00245FBF" w:rsidRPr="00245FBF" w:rsidRDefault="00751DEB" w:rsidP="00245FBF">
      <w:pPr>
        <w:pStyle w:val="NormalJane"/>
        <w:rPr>
          <w:rFonts w:eastAsia="Calibri"/>
        </w:rPr>
      </w:pPr>
      <w:r>
        <w:rPr>
          <w:noProof/>
        </w:rPr>
        <w:drawing>
          <wp:inline distT="0" distB="0" distL="0" distR="0" wp14:anchorId="3707A78C" wp14:editId="1801B816">
            <wp:extent cx="3971925" cy="12988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91238" cy="1305180"/>
                    </a:xfrm>
                    <a:prstGeom prst="rect">
                      <a:avLst/>
                    </a:prstGeom>
                  </pic:spPr>
                </pic:pic>
              </a:graphicData>
            </a:graphic>
          </wp:inline>
        </w:drawing>
      </w:r>
    </w:p>
    <w:p w14:paraId="5B5F91C5" w14:textId="77777777" w:rsidR="00245FBF" w:rsidRDefault="00245FBF" w:rsidP="00245FBF">
      <w:pPr>
        <w:pStyle w:val="TOC1"/>
        <w:rPr>
          <w:rFonts w:eastAsia="Calibri"/>
        </w:rPr>
      </w:pPr>
      <w:r>
        <w:rPr>
          <w:rFonts w:eastAsia="Calibri"/>
        </w:rPr>
        <w:t>Click the three line menu icon, and select ‘</w:t>
      </w:r>
      <w:r>
        <w:rPr>
          <w:rFonts w:eastAsia="Calibri"/>
          <w:b/>
        </w:rPr>
        <w:t>delete</w:t>
      </w:r>
      <w:r>
        <w:rPr>
          <w:rFonts w:eastAsia="Calibri"/>
        </w:rPr>
        <w:t xml:space="preserve">’ </w:t>
      </w:r>
    </w:p>
    <w:p w14:paraId="552A7E81" w14:textId="34B5A16E" w:rsidR="00245FBF" w:rsidRDefault="00245FBF" w:rsidP="00245FBF">
      <w:pPr>
        <w:pStyle w:val="TOC1"/>
        <w:rPr>
          <w:rFonts w:eastAsia="Calibri"/>
        </w:rPr>
      </w:pPr>
      <w:r>
        <w:rPr>
          <w:rFonts w:eastAsia="Calibri"/>
        </w:rPr>
        <w:t>A pop-up box will ask ‘</w:t>
      </w:r>
      <w:r w:rsidRPr="00245FBF">
        <w:rPr>
          <w:rFonts w:eastAsia="Calibri"/>
        </w:rPr>
        <w:t>Are you sure you want to delete selected elements?</w:t>
      </w:r>
      <w:r>
        <w:rPr>
          <w:rFonts w:eastAsia="Calibri"/>
        </w:rPr>
        <w:t>’, click ‘</w:t>
      </w:r>
      <w:r>
        <w:rPr>
          <w:rFonts w:eastAsia="Calibri"/>
          <w:b/>
        </w:rPr>
        <w:t>OK</w:t>
      </w:r>
      <w:r>
        <w:rPr>
          <w:rFonts w:eastAsia="Calibri"/>
        </w:rPr>
        <w:t>’</w:t>
      </w:r>
    </w:p>
    <w:p w14:paraId="66EB9496" w14:textId="198B71A4" w:rsidR="00751DEB" w:rsidRPr="00751DEB" w:rsidRDefault="00751DEB" w:rsidP="00751DEB">
      <w:pPr>
        <w:pStyle w:val="NormalJane"/>
      </w:pPr>
      <w:r>
        <w:t xml:space="preserve">This will need to be replicated on the linked </w:t>
      </w:r>
      <w:r w:rsidR="00B265FD">
        <w:rPr>
          <w:rFonts w:eastAsia="Calibri"/>
        </w:rPr>
        <w:t xml:space="preserve">‘Service Provider’ </w:t>
      </w:r>
      <w:r>
        <w:t>calendar.</w:t>
      </w:r>
    </w:p>
    <w:p w14:paraId="36FECD55" w14:textId="77777777" w:rsidR="00751DEB" w:rsidRPr="00751DEB" w:rsidRDefault="00751DEB" w:rsidP="00751DEB">
      <w:pPr>
        <w:rPr>
          <w:rFonts w:eastAsia="Calibri"/>
        </w:rPr>
      </w:pPr>
    </w:p>
    <w:sectPr w:rsidR="00751DEB" w:rsidRPr="00751DEB" w:rsidSect="00FC2FCE">
      <w:pgSz w:w="11909" w:h="16834" w:code="9"/>
      <w:pgMar w:top="964" w:right="1797" w:bottom="1276" w:left="1412" w:header="272"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850019" w14:textId="77777777" w:rsidR="00EA1451" w:rsidRDefault="00EA1451">
      <w:r>
        <w:separator/>
      </w:r>
    </w:p>
  </w:endnote>
  <w:endnote w:type="continuationSeparator" w:id="0">
    <w:p w14:paraId="2FBF91C5" w14:textId="77777777" w:rsidR="00EA1451" w:rsidRDefault="00EA1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hevinBold">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8FCC2" w14:textId="29E79495" w:rsidR="000C4C53" w:rsidRDefault="000C4C53" w:rsidP="008C31F3">
    <w:pPr>
      <w:pStyle w:val="Footer"/>
      <w:rPr>
        <w:rFonts w:ascii="Segoe UI" w:hAnsi="Segoe UI" w:cs="Segoe UI"/>
        <w:sz w:val="16"/>
        <w:szCs w:val="16"/>
      </w:rPr>
    </w:pPr>
    <w:r w:rsidRPr="008C31F3">
      <w:rPr>
        <w:rFonts w:ascii="Segoe UI" w:hAnsi="Segoe UI" w:cs="Segoe UI"/>
        <w:sz w:val="16"/>
        <w:szCs w:val="16"/>
      </w:rPr>
      <w:fldChar w:fldCharType="begin"/>
    </w:r>
    <w:r w:rsidRPr="008C31F3">
      <w:rPr>
        <w:rFonts w:ascii="Segoe UI" w:hAnsi="Segoe UI" w:cs="Segoe UI"/>
        <w:sz w:val="16"/>
        <w:szCs w:val="16"/>
      </w:rPr>
      <w:instrText xml:space="preserve"> FILENAME   \* MERGEFORMAT </w:instrText>
    </w:r>
    <w:r w:rsidRPr="008C31F3">
      <w:rPr>
        <w:rFonts w:ascii="Segoe UI" w:hAnsi="Segoe UI" w:cs="Segoe UI"/>
        <w:sz w:val="16"/>
        <w:szCs w:val="16"/>
      </w:rPr>
      <w:fldChar w:fldCharType="separate"/>
    </w:r>
    <w:r w:rsidR="0005273B">
      <w:rPr>
        <w:rFonts w:ascii="Segoe UI" w:hAnsi="Segoe UI" w:cs="Segoe UI"/>
        <w:noProof/>
        <w:sz w:val="16"/>
        <w:szCs w:val="16"/>
      </w:rPr>
      <w:t>3.1 Validating Tickets on the Simplybook Booking Platform v0.1.docx</w:t>
    </w:r>
    <w:r w:rsidRPr="008C31F3">
      <w:rPr>
        <w:rFonts w:ascii="Segoe UI" w:hAnsi="Segoe UI" w:cs="Segoe UI"/>
        <w:sz w:val="16"/>
        <w:szCs w:val="16"/>
      </w:rPr>
      <w:fldChar w:fldCharType="end"/>
    </w:r>
  </w:p>
  <w:p w14:paraId="63C5716C" w14:textId="7D80E3C7" w:rsidR="000C4C53" w:rsidRPr="008C31F3" w:rsidRDefault="000C4C53" w:rsidP="008C31F3">
    <w:pPr>
      <w:pStyle w:val="Footer"/>
      <w:jc w:val="center"/>
      <w:rPr>
        <w:rFonts w:ascii="Segoe UI" w:hAnsi="Segoe UI" w:cs="Segoe UI"/>
        <w:sz w:val="16"/>
        <w:szCs w:val="16"/>
      </w:rPr>
    </w:pPr>
    <w:r>
      <w:rPr>
        <w:rFonts w:ascii="Segoe UI" w:hAnsi="Segoe UI" w:cs="Segoe UI"/>
        <w:sz w:val="16"/>
        <w:szCs w:val="16"/>
      </w:rPr>
      <w:t xml:space="preserve">Page </w:t>
    </w:r>
    <w:r>
      <w:rPr>
        <w:rFonts w:ascii="Segoe UI" w:hAnsi="Segoe UI" w:cs="Segoe UI"/>
        <w:sz w:val="16"/>
        <w:szCs w:val="16"/>
      </w:rPr>
      <w:fldChar w:fldCharType="begin"/>
    </w:r>
    <w:r>
      <w:rPr>
        <w:rFonts w:ascii="Segoe UI" w:hAnsi="Segoe UI" w:cs="Segoe UI"/>
        <w:sz w:val="16"/>
        <w:szCs w:val="16"/>
      </w:rPr>
      <w:instrText xml:space="preserve"> PAGE  \* Arabic  \* MERGEFORMAT </w:instrText>
    </w:r>
    <w:r>
      <w:rPr>
        <w:rFonts w:ascii="Segoe UI" w:hAnsi="Segoe UI" w:cs="Segoe UI"/>
        <w:sz w:val="16"/>
        <w:szCs w:val="16"/>
      </w:rPr>
      <w:fldChar w:fldCharType="separate"/>
    </w:r>
    <w:r w:rsidR="0001176F">
      <w:rPr>
        <w:rFonts w:ascii="Segoe UI" w:hAnsi="Segoe UI" w:cs="Segoe UI"/>
        <w:noProof/>
        <w:sz w:val="16"/>
        <w:szCs w:val="16"/>
      </w:rPr>
      <w:t>1</w:t>
    </w:r>
    <w:r>
      <w:rPr>
        <w:rFonts w:ascii="Segoe UI" w:hAnsi="Segoe UI" w:cs="Segoe UI"/>
        <w:sz w:val="16"/>
        <w:szCs w:val="16"/>
      </w:rPr>
      <w:fldChar w:fldCharType="end"/>
    </w:r>
    <w:r>
      <w:rPr>
        <w:rFonts w:ascii="Segoe UI" w:hAnsi="Segoe UI" w:cs="Segoe UI"/>
        <w:sz w:val="16"/>
        <w:szCs w:val="16"/>
      </w:rPr>
      <w:t xml:space="preserve"> of </w:t>
    </w:r>
    <w:r>
      <w:rPr>
        <w:rFonts w:ascii="Segoe UI" w:hAnsi="Segoe UI" w:cs="Segoe UI"/>
        <w:sz w:val="16"/>
        <w:szCs w:val="16"/>
      </w:rPr>
      <w:fldChar w:fldCharType="begin"/>
    </w:r>
    <w:r>
      <w:rPr>
        <w:rFonts w:ascii="Segoe UI" w:hAnsi="Segoe UI" w:cs="Segoe UI"/>
        <w:sz w:val="16"/>
        <w:szCs w:val="16"/>
      </w:rPr>
      <w:instrText xml:space="preserve"> NUMPAGES  \* Arabic  \* MERGEFORMAT </w:instrText>
    </w:r>
    <w:r>
      <w:rPr>
        <w:rFonts w:ascii="Segoe UI" w:hAnsi="Segoe UI" w:cs="Segoe UI"/>
        <w:sz w:val="16"/>
        <w:szCs w:val="16"/>
      </w:rPr>
      <w:fldChar w:fldCharType="separate"/>
    </w:r>
    <w:r w:rsidR="0001176F">
      <w:rPr>
        <w:rFonts w:ascii="Segoe UI" w:hAnsi="Segoe UI" w:cs="Segoe UI"/>
        <w:noProof/>
        <w:sz w:val="16"/>
        <w:szCs w:val="16"/>
      </w:rPr>
      <w:t>6</w:t>
    </w:r>
    <w:r>
      <w:rPr>
        <w:rFonts w:ascii="Segoe UI" w:hAnsi="Segoe UI" w:cs="Segoe U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2FD7D" w14:textId="7F0B877B" w:rsidR="003616FE" w:rsidRDefault="003616FE" w:rsidP="008C31F3">
    <w:pPr>
      <w:pStyle w:val="Footer"/>
      <w:rPr>
        <w:rFonts w:ascii="Segoe UI" w:hAnsi="Segoe UI" w:cs="Segoe UI"/>
        <w:sz w:val="16"/>
        <w:szCs w:val="16"/>
      </w:rPr>
    </w:pPr>
    <w:r w:rsidRPr="008C31F3">
      <w:rPr>
        <w:rFonts w:ascii="Segoe UI" w:hAnsi="Segoe UI" w:cs="Segoe UI"/>
        <w:sz w:val="16"/>
        <w:szCs w:val="16"/>
      </w:rPr>
      <w:fldChar w:fldCharType="begin"/>
    </w:r>
    <w:r w:rsidRPr="008C31F3">
      <w:rPr>
        <w:rFonts w:ascii="Segoe UI" w:hAnsi="Segoe UI" w:cs="Segoe UI"/>
        <w:sz w:val="16"/>
        <w:szCs w:val="16"/>
      </w:rPr>
      <w:instrText xml:space="preserve"> FILENAME   \* MERGEFORMAT </w:instrText>
    </w:r>
    <w:r w:rsidRPr="008C31F3">
      <w:rPr>
        <w:rFonts w:ascii="Segoe UI" w:hAnsi="Segoe UI" w:cs="Segoe UI"/>
        <w:sz w:val="16"/>
        <w:szCs w:val="16"/>
      </w:rPr>
      <w:fldChar w:fldCharType="separate"/>
    </w:r>
    <w:r w:rsidR="00751DEB">
      <w:rPr>
        <w:rFonts w:ascii="Segoe UI" w:hAnsi="Segoe UI" w:cs="Segoe UI"/>
        <w:noProof/>
        <w:sz w:val="16"/>
        <w:szCs w:val="16"/>
      </w:rPr>
      <w:t>5.2 Amending a Service Provider on the Simplybook Booking Platform v0.1.docx</w:t>
    </w:r>
    <w:r w:rsidRPr="008C31F3">
      <w:rPr>
        <w:rFonts w:ascii="Segoe UI" w:hAnsi="Segoe UI" w:cs="Segoe UI"/>
        <w:sz w:val="16"/>
        <w:szCs w:val="16"/>
      </w:rPr>
      <w:fldChar w:fldCharType="end"/>
    </w:r>
  </w:p>
  <w:p w14:paraId="10438F56" w14:textId="55E1163E" w:rsidR="003616FE" w:rsidRPr="008C31F3" w:rsidRDefault="003616FE" w:rsidP="008C31F3">
    <w:pPr>
      <w:pStyle w:val="Footer"/>
      <w:jc w:val="center"/>
      <w:rPr>
        <w:rFonts w:ascii="Segoe UI" w:hAnsi="Segoe UI" w:cs="Segoe UI"/>
        <w:sz w:val="16"/>
        <w:szCs w:val="16"/>
      </w:rPr>
    </w:pPr>
    <w:r>
      <w:rPr>
        <w:rFonts w:ascii="Segoe UI" w:hAnsi="Segoe UI" w:cs="Segoe UI"/>
        <w:sz w:val="16"/>
        <w:szCs w:val="16"/>
      </w:rPr>
      <w:t xml:space="preserve">Page </w:t>
    </w:r>
    <w:r>
      <w:rPr>
        <w:rFonts w:ascii="Segoe UI" w:hAnsi="Segoe UI" w:cs="Segoe UI"/>
        <w:sz w:val="16"/>
        <w:szCs w:val="16"/>
      </w:rPr>
      <w:fldChar w:fldCharType="begin"/>
    </w:r>
    <w:r>
      <w:rPr>
        <w:rFonts w:ascii="Segoe UI" w:hAnsi="Segoe UI" w:cs="Segoe UI"/>
        <w:sz w:val="16"/>
        <w:szCs w:val="16"/>
      </w:rPr>
      <w:instrText xml:space="preserve"> PAGE  \* Arabic  \* MERGEFORMAT </w:instrText>
    </w:r>
    <w:r>
      <w:rPr>
        <w:rFonts w:ascii="Segoe UI" w:hAnsi="Segoe UI" w:cs="Segoe UI"/>
        <w:sz w:val="16"/>
        <w:szCs w:val="16"/>
      </w:rPr>
      <w:fldChar w:fldCharType="separate"/>
    </w:r>
    <w:r w:rsidR="0001176F">
      <w:rPr>
        <w:rFonts w:ascii="Segoe UI" w:hAnsi="Segoe UI" w:cs="Segoe UI"/>
        <w:noProof/>
        <w:sz w:val="16"/>
        <w:szCs w:val="16"/>
      </w:rPr>
      <w:t>3</w:t>
    </w:r>
    <w:r>
      <w:rPr>
        <w:rFonts w:ascii="Segoe UI" w:hAnsi="Segoe UI" w:cs="Segoe UI"/>
        <w:sz w:val="16"/>
        <w:szCs w:val="16"/>
      </w:rPr>
      <w:fldChar w:fldCharType="end"/>
    </w:r>
    <w:r>
      <w:rPr>
        <w:rFonts w:ascii="Segoe UI" w:hAnsi="Segoe UI" w:cs="Segoe UI"/>
        <w:sz w:val="16"/>
        <w:szCs w:val="16"/>
      </w:rPr>
      <w:t xml:space="preserve"> of </w:t>
    </w:r>
    <w:r>
      <w:rPr>
        <w:rFonts w:ascii="Segoe UI" w:hAnsi="Segoe UI" w:cs="Segoe UI"/>
        <w:sz w:val="16"/>
        <w:szCs w:val="16"/>
      </w:rPr>
      <w:fldChar w:fldCharType="begin"/>
    </w:r>
    <w:r>
      <w:rPr>
        <w:rFonts w:ascii="Segoe UI" w:hAnsi="Segoe UI" w:cs="Segoe UI"/>
        <w:sz w:val="16"/>
        <w:szCs w:val="16"/>
      </w:rPr>
      <w:instrText xml:space="preserve"> NUMPAGES  \* Arabic  \* MERGEFORMAT </w:instrText>
    </w:r>
    <w:r>
      <w:rPr>
        <w:rFonts w:ascii="Segoe UI" w:hAnsi="Segoe UI" w:cs="Segoe UI"/>
        <w:sz w:val="16"/>
        <w:szCs w:val="16"/>
      </w:rPr>
      <w:fldChar w:fldCharType="separate"/>
    </w:r>
    <w:r w:rsidR="0001176F">
      <w:rPr>
        <w:rFonts w:ascii="Segoe UI" w:hAnsi="Segoe UI" w:cs="Segoe UI"/>
        <w:noProof/>
        <w:sz w:val="16"/>
        <w:szCs w:val="16"/>
      </w:rPr>
      <w:t>6</w:t>
    </w:r>
    <w:r>
      <w:rPr>
        <w:rFonts w:ascii="Segoe UI" w:hAnsi="Segoe UI" w:cs="Segoe U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B3AE" w14:textId="77777777" w:rsidR="00EA1451" w:rsidRDefault="00EA1451">
      <w:r>
        <w:separator/>
      </w:r>
    </w:p>
  </w:footnote>
  <w:footnote w:type="continuationSeparator" w:id="0">
    <w:p w14:paraId="2D14EBF6" w14:textId="77777777" w:rsidR="00EA1451" w:rsidRDefault="00EA14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243C0"/>
    <w:lvl w:ilvl="0">
      <w:numFmt w:val="bullet"/>
      <w:lvlText w:val="*"/>
      <w:lvlJc w:val="left"/>
    </w:lvl>
  </w:abstractNum>
  <w:abstractNum w:abstractNumId="1" w15:restartNumberingAfterBreak="0">
    <w:nsid w:val="01780226"/>
    <w:multiLevelType w:val="hybridMultilevel"/>
    <w:tmpl w:val="114AACBE"/>
    <w:lvl w:ilvl="0" w:tplc="980A2724">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CA523C"/>
    <w:multiLevelType w:val="hybridMultilevel"/>
    <w:tmpl w:val="440E3CC8"/>
    <w:lvl w:ilvl="0" w:tplc="DA905AA8">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32C0B"/>
    <w:multiLevelType w:val="hybridMultilevel"/>
    <w:tmpl w:val="9CC6C8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C50B7"/>
    <w:multiLevelType w:val="hybridMultilevel"/>
    <w:tmpl w:val="7B3ABD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A77772"/>
    <w:multiLevelType w:val="hybridMultilevel"/>
    <w:tmpl w:val="38045D62"/>
    <w:lvl w:ilvl="0" w:tplc="980A2724">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05776"/>
    <w:multiLevelType w:val="hybridMultilevel"/>
    <w:tmpl w:val="169A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A5751"/>
    <w:multiLevelType w:val="hybridMultilevel"/>
    <w:tmpl w:val="44D4F894"/>
    <w:lvl w:ilvl="0" w:tplc="F1A28138">
      <w:start w:val="1"/>
      <w:numFmt w:val="decimal"/>
      <w:lvlText w:val="%1."/>
      <w:lvlJc w:val="left"/>
      <w:pPr>
        <w:ind w:left="720" w:hanging="360"/>
      </w:pPr>
      <w:rPr>
        <w:rFonts w:hint="default"/>
        <w:b/>
      </w:rPr>
    </w:lvl>
    <w:lvl w:ilvl="1" w:tplc="339AE1E6">
      <w:start w:val="1"/>
      <w:numFmt w:val="lowerLetter"/>
      <w:lvlText w:val="%2."/>
      <w:lvlJc w:val="left"/>
      <w:pPr>
        <w:ind w:left="1440" w:hanging="360"/>
      </w:pPr>
      <w:rPr>
        <w:b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EE6374"/>
    <w:multiLevelType w:val="hybridMultilevel"/>
    <w:tmpl w:val="28827968"/>
    <w:lvl w:ilvl="0" w:tplc="8A3CB736">
      <w:start w:val="1246"/>
      <w:numFmt w:val="bullet"/>
      <w:lvlText w:val="-"/>
      <w:lvlJc w:val="left"/>
      <w:pPr>
        <w:ind w:left="1919"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33FE8"/>
    <w:multiLevelType w:val="hybridMultilevel"/>
    <w:tmpl w:val="401A85DC"/>
    <w:lvl w:ilvl="0" w:tplc="C5C80ED0">
      <w:start w:val="1"/>
      <w:numFmt w:val="decimal"/>
      <w:pStyle w:val="HeadingJane"/>
      <w:lvlText w:val="%1"/>
      <w:lvlJc w:val="left"/>
      <w:pPr>
        <w:tabs>
          <w:tab w:val="num" w:pos="720"/>
        </w:tabs>
        <w:ind w:left="720" w:hanging="360"/>
      </w:pPr>
      <w:rPr>
        <w:rFonts w:hint="default"/>
      </w:rPr>
    </w:lvl>
    <w:lvl w:ilvl="1" w:tplc="80DCEC1C">
      <w:numFmt w:val="none"/>
      <w:lvlText w:val=""/>
      <w:lvlJc w:val="left"/>
      <w:pPr>
        <w:tabs>
          <w:tab w:val="num" w:pos="360"/>
        </w:tabs>
      </w:pPr>
    </w:lvl>
    <w:lvl w:ilvl="2" w:tplc="78409E0A">
      <w:numFmt w:val="none"/>
      <w:lvlText w:val=""/>
      <w:lvlJc w:val="left"/>
      <w:pPr>
        <w:tabs>
          <w:tab w:val="num" w:pos="360"/>
        </w:tabs>
      </w:pPr>
    </w:lvl>
    <w:lvl w:ilvl="3" w:tplc="5478DD2A">
      <w:numFmt w:val="none"/>
      <w:lvlText w:val=""/>
      <w:lvlJc w:val="left"/>
      <w:pPr>
        <w:tabs>
          <w:tab w:val="num" w:pos="360"/>
        </w:tabs>
      </w:pPr>
    </w:lvl>
    <w:lvl w:ilvl="4" w:tplc="2444A9C0">
      <w:numFmt w:val="none"/>
      <w:lvlText w:val=""/>
      <w:lvlJc w:val="left"/>
      <w:pPr>
        <w:tabs>
          <w:tab w:val="num" w:pos="360"/>
        </w:tabs>
      </w:pPr>
    </w:lvl>
    <w:lvl w:ilvl="5" w:tplc="BB30CF58">
      <w:numFmt w:val="none"/>
      <w:lvlText w:val=""/>
      <w:lvlJc w:val="left"/>
      <w:pPr>
        <w:tabs>
          <w:tab w:val="num" w:pos="360"/>
        </w:tabs>
      </w:pPr>
    </w:lvl>
    <w:lvl w:ilvl="6" w:tplc="FF96C5FA">
      <w:numFmt w:val="none"/>
      <w:lvlText w:val=""/>
      <w:lvlJc w:val="left"/>
      <w:pPr>
        <w:tabs>
          <w:tab w:val="num" w:pos="360"/>
        </w:tabs>
      </w:pPr>
    </w:lvl>
    <w:lvl w:ilvl="7" w:tplc="A9A47326">
      <w:numFmt w:val="none"/>
      <w:lvlText w:val=""/>
      <w:lvlJc w:val="left"/>
      <w:pPr>
        <w:tabs>
          <w:tab w:val="num" w:pos="360"/>
        </w:tabs>
      </w:pPr>
    </w:lvl>
    <w:lvl w:ilvl="8" w:tplc="D908978C">
      <w:numFmt w:val="none"/>
      <w:lvlText w:val=""/>
      <w:lvlJc w:val="left"/>
      <w:pPr>
        <w:tabs>
          <w:tab w:val="num" w:pos="360"/>
        </w:tabs>
      </w:pPr>
    </w:lvl>
  </w:abstractNum>
  <w:abstractNum w:abstractNumId="10" w15:restartNumberingAfterBreak="0">
    <w:nsid w:val="2D4D301E"/>
    <w:multiLevelType w:val="hybridMultilevel"/>
    <w:tmpl w:val="6A7C9274"/>
    <w:lvl w:ilvl="0" w:tplc="EA041914">
      <w:start w:val="1"/>
      <w:numFmt w:val="decimal"/>
      <w:lvlText w:val="(%1)"/>
      <w:lvlJc w:val="left"/>
      <w:pPr>
        <w:ind w:left="502" w:hanging="360"/>
      </w:pPr>
      <w:rPr>
        <w:rFonts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3CAC4F93"/>
    <w:multiLevelType w:val="hybridMultilevel"/>
    <w:tmpl w:val="F8706304"/>
    <w:lvl w:ilvl="0" w:tplc="980A2724">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7C6900"/>
    <w:multiLevelType w:val="multilevel"/>
    <w:tmpl w:val="60784E1E"/>
    <w:lvl w:ilvl="0">
      <w:start w:val="1"/>
      <w:numFmt w:val="decimal"/>
      <w:pStyle w:val="AHeadingJane1"/>
      <w:lvlText w:val="%1"/>
      <w:lvlJc w:val="left"/>
      <w:pPr>
        <w:tabs>
          <w:tab w:val="num" w:pos="432"/>
        </w:tabs>
        <w:ind w:left="432" w:hanging="432"/>
      </w:pPr>
      <w:rPr>
        <w:rFonts w:cs="Times New Roman" w:hint="default"/>
      </w:rPr>
    </w:lvl>
    <w:lvl w:ilvl="1">
      <w:start w:val="1"/>
      <w:numFmt w:val="decimal"/>
      <w:pStyle w:val="AHeadingJane2"/>
      <w:lvlText w:val="%1.%2"/>
      <w:lvlJc w:val="left"/>
      <w:pPr>
        <w:tabs>
          <w:tab w:val="num" w:pos="576"/>
        </w:tabs>
        <w:ind w:left="576" w:hanging="576"/>
      </w:pPr>
      <w:rPr>
        <w:rFonts w:cs="Times New Roman" w:hint="default"/>
      </w:rPr>
    </w:lvl>
    <w:lvl w:ilvl="2">
      <w:start w:val="1"/>
      <w:numFmt w:val="decimal"/>
      <w:pStyle w:val="AHeadingJane3"/>
      <w:lvlText w:val="%1.%2.%3"/>
      <w:lvlJc w:val="left"/>
      <w:pPr>
        <w:tabs>
          <w:tab w:val="num" w:pos="720"/>
        </w:tabs>
        <w:ind w:left="720" w:hanging="720"/>
      </w:pPr>
      <w:rPr>
        <w:rFonts w:cs="Times New Roman" w:hint="default"/>
      </w:rPr>
    </w:lvl>
    <w:lvl w:ilvl="3">
      <w:start w:val="1"/>
      <w:numFmt w:val="lowerRoman"/>
      <w:pStyle w:val="AHeadingJane4"/>
      <w:lvlText w:val="%4"/>
      <w:lvlJc w:val="left"/>
      <w:pPr>
        <w:tabs>
          <w:tab w:val="num" w:pos="2098"/>
        </w:tabs>
        <w:ind w:left="864" w:firstLine="837"/>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3EE92849"/>
    <w:multiLevelType w:val="hybridMultilevel"/>
    <w:tmpl w:val="5C883B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905248"/>
    <w:multiLevelType w:val="multilevel"/>
    <w:tmpl w:val="B8423856"/>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246"/>
      <w:numFmt w:val="bullet"/>
      <w:lvlText w:val="-"/>
      <w:lvlJc w:val="left"/>
      <w:pPr>
        <w:tabs>
          <w:tab w:val="num" w:pos="720"/>
        </w:tabs>
        <w:ind w:left="720" w:hanging="720"/>
      </w:pPr>
      <w:rPr>
        <w:rFonts w:ascii="Segoe UI" w:eastAsia="Times New Roman" w:hAnsi="Segoe UI" w:cs="Segoe UI" w:hint="default"/>
      </w:rPr>
    </w:lvl>
    <w:lvl w:ilvl="3">
      <w:start w:val="1"/>
      <w:numFmt w:val="lowerRoman"/>
      <w:lvlText w:val="%4"/>
      <w:lvlJc w:val="left"/>
      <w:pPr>
        <w:tabs>
          <w:tab w:val="num" w:pos="2098"/>
        </w:tabs>
        <w:ind w:left="864" w:firstLine="837"/>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15:restartNumberingAfterBreak="0">
    <w:nsid w:val="450C1566"/>
    <w:multiLevelType w:val="multilevel"/>
    <w:tmpl w:val="75EEB90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lowerLetter"/>
      <w:pStyle w:val="HeadingJane3"/>
      <w:lvlText w:val="%3."/>
      <w:lvlJc w:val="left"/>
      <w:pPr>
        <w:tabs>
          <w:tab w:val="num" w:pos="1080"/>
        </w:tabs>
        <w:ind w:left="1080" w:hanging="360"/>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463F1049"/>
    <w:multiLevelType w:val="multilevel"/>
    <w:tmpl w:val="47E44A40"/>
    <w:lvl w:ilvl="0">
      <w:start w:val="1"/>
      <w:numFmt w:val="decimal"/>
      <w:pStyle w:val="AJaneOBJECTIV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D667E94"/>
    <w:multiLevelType w:val="hybridMultilevel"/>
    <w:tmpl w:val="60CE4854"/>
    <w:lvl w:ilvl="0" w:tplc="980A2724">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306A60"/>
    <w:multiLevelType w:val="hybridMultilevel"/>
    <w:tmpl w:val="70668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E86760"/>
    <w:multiLevelType w:val="multilevel"/>
    <w:tmpl w:val="ADB45390"/>
    <w:lvl w:ilvl="0">
      <w:start w:val="1"/>
      <w:numFmt w:val="decimal"/>
      <w:pStyle w:val="JaneAppendixHeader1"/>
      <w:lvlText w:val="Appendix %1"/>
      <w:lvlJc w:val="left"/>
      <w:pPr>
        <w:ind w:left="360" w:hanging="360"/>
      </w:pPr>
      <w:rPr>
        <w:rFonts w:hint="default"/>
        <w:sz w:val="22"/>
        <w:szCs w:val="22"/>
      </w:rPr>
    </w:lvl>
    <w:lvl w:ilvl="1">
      <w:start w:val="1"/>
      <w:numFmt w:val="decimal"/>
      <w:lvlText w:val="%1.%2"/>
      <w:lvlJc w:val="left"/>
      <w:pPr>
        <w:tabs>
          <w:tab w:val="num" w:pos="1617"/>
        </w:tabs>
        <w:ind w:left="1617" w:hanging="624"/>
      </w:pPr>
      <w:rPr>
        <w:rFonts w:cs="Times New Roman" w:hint="default"/>
      </w:rPr>
    </w:lvl>
    <w:lvl w:ilvl="2">
      <w:start w:val="1"/>
      <w:numFmt w:val="decimal"/>
      <w:lvlText w:val="%1.%2.%3"/>
      <w:lvlJc w:val="left"/>
      <w:pPr>
        <w:tabs>
          <w:tab w:val="num" w:pos="908"/>
        </w:tabs>
        <w:ind w:left="908" w:hanging="624"/>
      </w:pPr>
      <w:rPr>
        <w:rFonts w:cs="Times New Roman" w:hint="default"/>
      </w:rPr>
    </w:lvl>
    <w:lvl w:ilvl="3">
      <w:start w:val="1"/>
      <w:numFmt w:val="decimal"/>
      <w:lvlText w:val="%1.%2.%3.%4"/>
      <w:lvlJc w:val="left"/>
      <w:pPr>
        <w:tabs>
          <w:tab w:val="num" w:pos="1148"/>
        </w:tabs>
        <w:ind w:left="1148" w:hanging="864"/>
      </w:pPr>
      <w:rPr>
        <w:rFonts w:cs="Times New Roman" w:hint="default"/>
      </w:rPr>
    </w:lvl>
    <w:lvl w:ilvl="4">
      <w:start w:val="1"/>
      <w:numFmt w:val="decimal"/>
      <w:lvlText w:val="%1.%2.%3.%4.%5"/>
      <w:lvlJc w:val="left"/>
      <w:pPr>
        <w:tabs>
          <w:tab w:val="num" w:pos="1292"/>
        </w:tabs>
        <w:ind w:left="1292" w:hanging="1008"/>
      </w:pPr>
      <w:rPr>
        <w:rFonts w:cs="Times New Roman" w:hint="default"/>
      </w:rPr>
    </w:lvl>
    <w:lvl w:ilvl="5">
      <w:start w:val="1"/>
      <w:numFmt w:val="decimal"/>
      <w:lvlText w:val="%1.%2.%3.%4.%5.%6"/>
      <w:lvlJc w:val="left"/>
      <w:pPr>
        <w:tabs>
          <w:tab w:val="num" w:pos="1436"/>
        </w:tabs>
        <w:ind w:left="1436" w:hanging="1152"/>
      </w:pPr>
      <w:rPr>
        <w:rFonts w:cs="Times New Roman" w:hint="default"/>
      </w:rPr>
    </w:lvl>
    <w:lvl w:ilvl="6">
      <w:start w:val="1"/>
      <w:numFmt w:val="decimal"/>
      <w:lvlText w:val="%1.%2.%3.%4.%5.%6.%7"/>
      <w:lvlJc w:val="left"/>
      <w:pPr>
        <w:tabs>
          <w:tab w:val="num" w:pos="1580"/>
        </w:tabs>
        <w:ind w:left="1580" w:hanging="1296"/>
      </w:pPr>
      <w:rPr>
        <w:rFonts w:cs="Times New Roman" w:hint="default"/>
      </w:rPr>
    </w:lvl>
    <w:lvl w:ilvl="7">
      <w:start w:val="1"/>
      <w:numFmt w:val="decimal"/>
      <w:lvlText w:val="%1.%2.%3.%4.%5.%6.%7.%8"/>
      <w:lvlJc w:val="left"/>
      <w:pPr>
        <w:tabs>
          <w:tab w:val="num" w:pos="1724"/>
        </w:tabs>
        <w:ind w:left="1724" w:hanging="1440"/>
      </w:pPr>
      <w:rPr>
        <w:rFonts w:cs="Times New Roman" w:hint="default"/>
      </w:rPr>
    </w:lvl>
    <w:lvl w:ilvl="8">
      <w:start w:val="1"/>
      <w:numFmt w:val="decimal"/>
      <w:lvlText w:val="%1.%2.%3.%4.%5.%6.%7.%8.%9"/>
      <w:lvlJc w:val="left"/>
      <w:pPr>
        <w:tabs>
          <w:tab w:val="num" w:pos="1868"/>
        </w:tabs>
        <w:ind w:left="1868" w:hanging="1584"/>
      </w:pPr>
      <w:rPr>
        <w:rFonts w:cs="Times New Roman" w:hint="default"/>
      </w:rPr>
    </w:lvl>
  </w:abstractNum>
  <w:abstractNum w:abstractNumId="20" w15:restartNumberingAfterBreak="0">
    <w:nsid w:val="56972A5B"/>
    <w:multiLevelType w:val="hybridMultilevel"/>
    <w:tmpl w:val="57723D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572EB6"/>
    <w:multiLevelType w:val="hybridMultilevel"/>
    <w:tmpl w:val="04023F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0693BCE"/>
    <w:multiLevelType w:val="multilevel"/>
    <w:tmpl w:val="35AEE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E76559"/>
    <w:multiLevelType w:val="hybridMultilevel"/>
    <w:tmpl w:val="9E92C228"/>
    <w:lvl w:ilvl="0" w:tplc="FFFFFFFF">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5"/>
  </w:num>
  <w:num w:numId="3">
    <w:abstractNumId w:val="23"/>
  </w:num>
  <w:num w:numId="4">
    <w:abstractNumId w:val="0"/>
    <w:lvlOverride w:ilvl="0">
      <w:lvl w:ilvl="0">
        <w:numFmt w:val="bullet"/>
        <w:lvlText w:val="•"/>
        <w:legacy w:legacy="1" w:legacySpace="0" w:legacyIndent="0"/>
        <w:lvlJc w:val="left"/>
        <w:rPr>
          <w:rFonts w:ascii="Helv" w:hAnsi="Helv" w:hint="default"/>
        </w:rPr>
      </w:lvl>
    </w:lvlOverride>
  </w:num>
  <w:num w:numId="5">
    <w:abstractNumId w:val="12"/>
  </w:num>
  <w:num w:numId="6">
    <w:abstractNumId w:val="16"/>
  </w:num>
  <w:num w:numId="7">
    <w:abstractNumId w:val="19"/>
  </w:num>
  <w:num w:numId="8">
    <w:abstractNumId w:val="8"/>
  </w:num>
  <w:num w:numId="9">
    <w:abstractNumId w:val="13"/>
  </w:num>
  <w:num w:numId="10">
    <w:abstractNumId w:val="7"/>
  </w:num>
  <w:num w:numId="11">
    <w:abstractNumId w:val="14"/>
  </w:num>
  <w:num w:numId="12">
    <w:abstractNumId w:val="10"/>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5"/>
  </w:num>
  <w:num w:numId="16">
    <w:abstractNumId w:val="17"/>
  </w:num>
  <w:num w:numId="17">
    <w:abstractNumId w:val="1"/>
  </w:num>
  <w:num w:numId="18">
    <w:abstractNumId w:val="4"/>
  </w:num>
  <w:num w:numId="19">
    <w:abstractNumId w:val="3"/>
  </w:num>
  <w:num w:numId="20">
    <w:abstractNumId w:val="22"/>
  </w:num>
  <w:num w:numId="21">
    <w:abstractNumId w:val="20"/>
  </w:num>
  <w:num w:numId="22">
    <w:abstractNumId w:val="2"/>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E53"/>
    <w:rsid w:val="0001176F"/>
    <w:rsid w:val="00012AC0"/>
    <w:rsid w:val="000273EE"/>
    <w:rsid w:val="00030717"/>
    <w:rsid w:val="00032E2F"/>
    <w:rsid w:val="00034A92"/>
    <w:rsid w:val="00035B06"/>
    <w:rsid w:val="00037720"/>
    <w:rsid w:val="00041085"/>
    <w:rsid w:val="0005273B"/>
    <w:rsid w:val="000823F0"/>
    <w:rsid w:val="0008470E"/>
    <w:rsid w:val="00085A94"/>
    <w:rsid w:val="000B2D37"/>
    <w:rsid w:val="000C0240"/>
    <w:rsid w:val="000C0E5B"/>
    <w:rsid w:val="000C0FAB"/>
    <w:rsid w:val="000C4C53"/>
    <w:rsid w:val="000D10B0"/>
    <w:rsid w:val="000F7CA2"/>
    <w:rsid w:val="00127F21"/>
    <w:rsid w:val="00154748"/>
    <w:rsid w:val="0016781B"/>
    <w:rsid w:val="0017656A"/>
    <w:rsid w:val="001B157B"/>
    <w:rsid w:val="001B3042"/>
    <w:rsid w:val="00240EDC"/>
    <w:rsid w:val="00244C5B"/>
    <w:rsid w:val="00245FBF"/>
    <w:rsid w:val="0026751E"/>
    <w:rsid w:val="002756B8"/>
    <w:rsid w:val="00292351"/>
    <w:rsid w:val="002A6349"/>
    <w:rsid w:val="002E0705"/>
    <w:rsid w:val="002E432B"/>
    <w:rsid w:val="002F761F"/>
    <w:rsid w:val="00304E70"/>
    <w:rsid w:val="00307B6F"/>
    <w:rsid w:val="00331C7B"/>
    <w:rsid w:val="00334AD5"/>
    <w:rsid w:val="00360B62"/>
    <w:rsid w:val="003616FE"/>
    <w:rsid w:val="00381304"/>
    <w:rsid w:val="00392E07"/>
    <w:rsid w:val="003971E2"/>
    <w:rsid w:val="003B37BD"/>
    <w:rsid w:val="003B5B3F"/>
    <w:rsid w:val="003D6085"/>
    <w:rsid w:val="003E7393"/>
    <w:rsid w:val="003F38C7"/>
    <w:rsid w:val="00400558"/>
    <w:rsid w:val="004059ED"/>
    <w:rsid w:val="00417371"/>
    <w:rsid w:val="00436724"/>
    <w:rsid w:val="00484CD9"/>
    <w:rsid w:val="00485D8F"/>
    <w:rsid w:val="00487CAE"/>
    <w:rsid w:val="0049657A"/>
    <w:rsid w:val="004C61FE"/>
    <w:rsid w:val="004E4311"/>
    <w:rsid w:val="004E4382"/>
    <w:rsid w:val="00520BF2"/>
    <w:rsid w:val="0055473A"/>
    <w:rsid w:val="00561149"/>
    <w:rsid w:val="00596C71"/>
    <w:rsid w:val="005B71EC"/>
    <w:rsid w:val="005D3131"/>
    <w:rsid w:val="00645202"/>
    <w:rsid w:val="006679A6"/>
    <w:rsid w:val="006A53CC"/>
    <w:rsid w:val="006B0441"/>
    <w:rsid w:val="006D3EE9"/>
    <w:rsid w:val="006D4704"/>
    <w:rsid w:val="006D4F7D"/>
    <w:rsid w:val="006E6264"/>
    <w:rsid w:val="007078D4"/>
    <w:rsid w:val="00726AB9"/>
    <w:rsid w:val="00740D55"/>
    <w:rsid w:val="00751DEB"/>
    <w:rsid w:val="007551E3"/>
    <w:rsid w:val="0075704C"/>
    <w:rsid w:val="007A2D9A"/>
    <w:rsid w:val="007A4CD6"/>
    <w:rsid w:val="007A5CB3"/>
    <w:rsid w:val="007B35A5"/>
    <w:rsid w:val="007B4530"/>
    <w:rsid w:val="007C2599"/>
    <w:rsid w:val="007C6A95"/>
    <w:rsid w:val="007D67F6"/>
    <w:rsid w:val="00820530"/>
    <w:rsid w:val="0083366E"/>
    <w:rsid w:val="00840A3B"/>
    <w:rsid w:val="00856E07"/>
    <w:rsid w:val="00867961"/>
    <w:rsid w:val="008A44FE"/>
    <w:rsid w:val="008C239A"/>
    <w:rsid w:val="008C31F3"/>
    <w:rsid w:val="008C501B"/>
    <w:rsid w:val="008C68DF"/>
    <w:rsid w:val="008D1B3A"/>
    <w:rsid w:val="00916161"/>
    <w:rsid w:val="00957756"/>
    <w:rsid w:val="009601AA"/>
    <w:rsid w:val="00990883"/>
    <w:rsid w:val="009A7C3A"/>
    <w:rsid w:val="009B01CA"/>
    <w:rsid w:val="009B3543"/>
    <w:rsid w:val="009D4C6C"/>
    <w:rsid w:val="00A160D6"/>
    <w:rsid w:val="00A2603C"/>
    <w:rsid w:val="00A27517"/>
    <w:rsid w:val="00A50CA5"/>
    <w:rsid w:val="00A57168"/>
    <w:rsid w:val="00A63EB7"/>
    <w:rsid w:val="00A667D8"/>
    <w:rsid w:val="00A72B89"/>
    <w:rsid w:val="00A80F76"/>
    <w:rsid w:val="00A9252D"/>
    <w:rsid w:val="00A9593C"/>
    <w:rsid w:val="00AB5755"/>
    <w:rsid w:val="00AC357F"/>
    <w:rsid w:val="00AD6BE3"/>
    <w:rsid w:val="00B1246D"/>
    <w:rsid w:val="00B2472E"/>
    <w:rsid w:val="00B265FD"/>
    <w:rsid w:val="00B34E03"/>
    <w:rsid w:val="00B53989"/>
    <w:rsid w:val="00B60B62"/>
    <w:rsid w:val="00BA7A02"/>
    <w:rsid w:val="00BB6DAA"/>
    <w:rsid w:val="00BD4063"/>
    <w:rsid w:val="00BF6E53"/>
    <w:rsid w:val="00C34BAF"/>
    <w:rsid w:val="00C5123B"/>
    <w:rsid w:val="00CA7D4A"/>
    <w:rsid w:val="00CB0CF8"/>
    <w:rsid w:val="00CB5885"/>
    <w:rsid w:val="00CB6FD6"/>
    <w:rsid w:val="00CC299D"/>
    <w:rsid w:val="00CD7AAB"/>
    <w:rsid w:val="00CF1245"/>
    <w:rsid w:val="00CF34FB"/>
    <w:rsid w:val="00D01BD2"/>
    <w:rsid w:val="00D032BF"/>
    <w:rsid w:val="00D20ECB"/>
    <w:rsid w:val="00D23327"/>
    <w:rsid w:val="00D31E53"/>
    <w:rsid w:val="00D45F22"/>
    <w:rsid w:val="00D509CE"/>
    <w:rsid w:val="00D63945"/>
    <w:rsid w:val="00D745B9"/>
    <w:rsid w:val="00D9140B"/>
    <w:rsid w:val="00DB026E"/>
    <w:rsid w:val="00DC2634"/>
    <w:rsid w:val="00DC64F7"/>
    <w:rsid w:val="00DD28E7"/>
    <w:rsid w:val="00E3358F"/>
    <w:rsid w:val="00E34527"/>
    <w:rsid w:val="00E47324"/>
    <w:rsid w:val="00E50D07"/>
    <w:rsid w:val="00E646D2"/>
    <w:rsid w:val="00E64B9F"/>
    <w:rsid w:val="00E95F71"/>
    <w:rsid w:val="00EA1451"/>
    <w:rsid w:val="00EA2BE6"/>
    <w:rsid w:val="00EA74C4"/>
    <w:rsid w:val="00EC4CBE"/>
    <w:rsid w:val="00ED42FB"/>
    <w:rsid w:val="00EF1F2F"/>
    <w:rsid w:val="00F022D2"/>
    <w:rsid w:val="00F204DE"/>
    <w:rsid w:val="00F219E2"/>
    <w:rsid w:val="00F35F57"/>
    <w:rsid w:val="00F448DD"/>
    <w:rsid w:val="00F44E4D"/>
    <w:rsid w:val="00F56F57"/>
    <w:rsid w:val="00F607EE"/>
    <w:rsid w:val="00F6217A"/>
    <w:rsid w:val="00FA2EC9"/>
    <w:rsid w:val="00FA5251"/>
    <w:rsid w:val="00FC06B1"/>
    <w:rsid w:val="00FC2FCE"/>
    <w:rsid w:val="00FF7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92B073"/>
  <w15:chartTrackingRefBased/>
  <w15:docId w15:val="{18B7F30B-6542-4B2E-9A1D-4271A0F5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rFonts w:ascii="Arial Narrow" w:hAnsi="Arial Narrow"/>
      <w:sz w:val="22"/>
    </w:rPr>
  </w:style>
  <w:style w:type="paragraph" w:styleId="Heading1">
    <w:name w:val="heading 1"/>
    <w:basedOn w:val="Normal"/>
    <w:next w:val="Normal"/>
    <w:qFormat/>
    <w:pPr>
      <w:keepNext/>
      <w:spacing w:after="60"/>
      <w:jc w:val="right"/>
      <w:outlineLvl w:val="0"/>
    </w:pPr>
    <w:rPr>
      <w:b/>
      <w:sz w:val="24"/>
      <w:u w:val="single"/>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ind w:left="709" w:hanging="709"/>
      <w:outlineLvl w:val="2"/>
    </w:pPr>
    <w:rPr>
      <w:color w:val="000000"/>
    </w:rPr>
  </w:style>
  <w:style w:type="paragraph" w:styleId="Heading4">
    <w:name w:val="heading 4"/>
    <w:basedOn w:val="Normal"/>
    <w:next w:val="Normal"/>
    <w:qFormat/>
    <w:pPr>
      <w:keepNext/>
      <w:spacing w:after="160"/>
      <w:outlineLvl w:val="3"/>
    </w:pPr>
    <w:rPr>
      <w:color w:val="000000"/>
    </w:rPr>
  </w:style>
  <w:style w:type="paragraph" w:styleId="Heading5">
    <w:name w:val="heading 5"/>
    <w:basedOn w:val="Normal"/>
    <w:next w:val="Normal"/>
    <w:qFormat/>
    <w:pPr>
      <w:keepNext/>
      <w:spacing w:after="160"/>
      <w:ind w:left="709" w:hanging="709"/>
      <w:outlineLvl w:val="4"/>
    </w:pPr>
    <w:rPr>
      <w:u w:val="single"/>
    </w:rPr>
  </w:style>
  <w:style w:type="paragraph" w:styleId="Heading6">
    <w:name w:val="heading 6"/>
    <w:basedOn w:val="Normal"/>
    <w:next w:val="Normal"/>
    <w:qFormat/>
    <w:pPr>
      <w:keepNext/>
      <w:spacing w:after="60"/>
      <w:ind w:left="709" w:hanging="709"/>
      <w:jc w:val="both"/>
      <w:outlineLvl w:val="5"/>
    </w:pPr>
    <w:rPr>
      <w:b/>
    </w:rPr>
  </w:style>
  <w:style w:type="paragraph" w:styleId="Heading7">
    <w:name w:val="heading 7"/>
    <w:basedOn w:val="Normal"/>
    <w:next w:val="Normal"/>
    <w:qFormat/>
    <w:pPr>
      <w:keepNext/>
      <w:spacing w:after="160"/>
      <w:ind w:left="709" w:hanging="709"/>
      <w:jc w:val="both"/>
      <w:outlineLvl w:val="6"/>
    </w:pPr>
    <w:rPr>
      <w:u w:val="single"/>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tabs>
        <w:tab w:val="left" w:pos="720"/>
      </w:tabs>
      <w:ind w:left="720" w:hanging="72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320"/>
        <w:tab w:val="right" w:pos="8640"/>
      </w:tabs>
    </w:pPr>
    <w:rPr>
      <w:lang w:val="en-US"/>
    </w:rPr>
  </w:style>
  <w:style w:type="paragraph" w:styleId="FootnoteText">
    <w:name w:val="footnote text"/>
    <w:basedOn w:val="Normal"/>
    <w:link w:val="FootnoteTextChar"/>
    <w:uiPriority w:val="99"/>
    <w:semiHidden/>
    <w:unhideWhenUsed/>
    <w:rsid w:val="00F35F57"/>
    <w:pPr>
      <w:overflowPunct/>
      <w:autoSpaceDE/>
      <w:autoSpaceDN/>
      <w:adjustRightInd/>
      <w:textAlignment w:val="auto"/>
    </w:pPr>
    <w:rPr>
      <w:rFonts w:ascii="Segoe UI" w:eastAsiaTheme="minorHAnsi" w:hAnsi="Segoe UI" w:cstheme="minorBidi"/>
      <w:sz w:val="20"/>
      <w:lang w:eastAsia="en-US"/>
    </w:rPr>
  </w:style>
  <w:style w:type="character" w:styleId="FootnoteReference">
    <w:name w:val="footnote reference"/>
    <w:basedOn w:val="DefaultParagraphFont"/>
    <w:uiPriority w:val="99"/>
    <w:semiHidden/>
    <w:unhideWhenUsed/>
    <w:rsid w:val="00F35F57"/>
    <w:rPr>
      <w:vertAlign w:val="superscript"/>
    </w:rPr>
  </w:style>
  <w:style w:type="character" w:styleId="Hyperlink">
    <w:name w:val="Hyperlink"/>
    <w:basedOn w:val="DefaultParagraphFont"/>
    <w:uiPriority w:val="99"/>
    <w:unhideWhenUsed/>
    <w:rsid w:val="00F35F57"/>
    <w:rPr>
      <w:color w:val="0563C1" w:themeColor="hyperlink"/>
      <w:u w:val="single"/>
    </w:rPr>
  </w:style>
  <w:style w:type="paragraph" w:customStyle="1" w:styleId="HeadingJane">
    <w:name w:val="Heading Jane"/>
    <w:basedOn w:val="Heading2"/>
    <w:autoRedefine/>
    <w:pPr>
      <w:numPr>
        <w:numId w:val="1"/>
      </w:numPr>
      <w:ind w:left="0" w:firstLine="0"/>
    </w:pPr>
    <w:rPr>
      <w:rFonts w:ascii="Arial" w:hAnsi="Arial"/>
      <w:sz w:val="24"/>
    </w:rPr>
  </w:style>
  <w:style w:type="paragraph" w:customStyle="1" w:styleId="NormalJane">
    <w:name w:val="Normal Jane"/>
    <w:basedOn w:val="Normal"/>
    <w:link w:val="NormalJaneChar"/>
    <w:uiPriority w:val="99"/>
    <w:qFormat/>
    <w:rsid w:val="00AD6BE3"/>
    <w:pPr>
      <w:spacing w:before="60" w:after="60" w:line="288" w:lineRule="auto"/>
    </w:pPr>
    <w:rPr>
      <w:rFonts w:ascii="Segoe UI" w:hAnsi="Segoe UI"/>
      <w:sz w:val="20"/>
    </w:rPr>
  </w:style>
  <w:style w:type="paragraph" w:customStyle="1" w:styleId="HeadingJane2">
    <w:name w:val="Heading Jane 2"/>
    <w:basedOn w:val="HeadingJane"/>
    <w:autoRedefine/>
    <w:pPr>
      <w:keepNext w:val="0"/>
      <w:numPr>
        <w:numId w:val="0"/>
      </w:numPr>
      <w:tabs>
        <w:tab w:val="left" w:pos="567"/>
      </w:tabs>
      <w:jc w:val="both"/>
    </w:pPr>
    <w:rPr>
      <w:rFonts w:ascii="ChevinBold" w:hAnsi="ChevinBold"/>
      <w:snapToGrid w:val="0"/>
      <w:color w:val="000000"/>
      <w:sz w:val="20"/>
      <w:lang w:eastAsia="de-DE"/>
    </w:rPr>
  </w:style>
  <w:style w:type="paragraph" w:customStyle="1" w:styleId="HeadingJane3">
    <w:name w:val="Heading Jane 3"/>
    <w:basedOn w:val="Heading3"/>
    <w:autoRedefine/>
    <w:pPr>
      <w:numPr>
        <w:ilvl w:val="2"/>
        <w:numId w:val="2"/>
      </w:numPr>
    </w:pPr>
    <w:rPr>
      <w:rFonts w:ascii="Arial" w:hAnsi="Arial"/>
    </w:rPr>
  </w:style>
  <w:style w:type="character" w:customStyle="1" w:styleId="NormalJaneChar">
    <w:name w:val="Normal Jane Char"/>
    <w:link w:val="NormalJane"/>
    <w:uiPriority w:val="99"/>
    <w:rsid w:val="00AD6BE3"/>
    <w:rPr>
      <w:rFonts w:ascii="Segoe UI" w:hAnsi="Segoe UI"/>
    </w:rPr>
  </w:style>
  <w:style w:type="paragraph" w:customStyle="1" w:styleId="AHeadingJane1">
    <w:name w:val="A Heading Jane 1"/>
    <w:next w:val="NormalJane"/>
    <w:link w:val="AHeadingJane1CharChar"/>
    <w:uiPriority w:val="99"/>
    <w:qFormat/>
    <w:rsid w:val="00AD6BE3"/>
    <w:pPr>
      <w:keepNext/>
      <w:widowControl w:val="0"/>
      <w:numPr>
        <w:numId w:val="5"/>
      </w:numPr>
      <w:spacing w:before="360" w:line="276" w:lineRule="auto"/>
    </w:pPr>
    <w:rPr>
      <w:rFonts w:ascii="Segoe UI" w:hAnsi="Segoe UI"/>
      <w:iCs/>
      <w:color w:val="002060"/>
      <w:kern w:val="32"/>
      <w:sz w:val="22"/>
      <w:szCs w:val="24"/>
    </w:rPr>
  </w:style>
  <w:style w:type="paragraph" w:styleId="TOC1">
    <w:name w:val="toc 1"/>
    <w:basedOn w:val="Normal"/>
    <w:next w:val="Normal"/>
    <w:autoRedefine/>
    <w:uiPriority w:val="39"/>
    <w:unhideWhenUsed/>
    <w:qFormat/>
    <w:rsid w:val="004C61FE"/>
    <w:pPr>
      <w:tabs>
        <w:tab w:val="left" w:pos="440"/>
        <w:tab w:val="right" w:pos="8688"/>
      </w:tabs>
      <w:spacing w:before="120" w:line="288" w:lineRule="auto"/>
    </w:pPr>
    <w:rPr>
      <w:rFonts w:ascii="Segoe UI" w:hAnsi="Segoe UI" w:cstheme="minorHAnsi"/>
      <w:bCs/>
      <w:noProof/>
      <w:sz w:val="20"/>
    </w:rPr>
  </w:style>
  <w:style w:type="paragraph" w:styleId="TOC2">
    <w:name w:val="toc 2"/>
    <w:basedOn w:val="Normal"/>
    <w:next w:val="Normal"/>
    <w:autoRedefine/>
    <w:uiPriority w:val="39"/>
    <w:unhideWhenUsed/>
    <w:qFormat/>
    <w:rsid w:val="004C61FE"/>
    <w:pPr>
      <w:tabs>
        <w:tab w:val="left" w:pos="1540"/>
        <w:tab w:val="right" w:pos="8688"/>
      </w:tabs>
      <w:ind w:left="221"/>
    </w:pPr>
    <w:rPr>
      <w:rFonts w:ascii="Segoe UI" w:hAnsi="Segoe UI" w:cstheme="minorHAnsi"/>
      <w:iCs/>
      <w:color w:val="002060"/>
      <w:sz w:val="18"/>
    </w:rPr>
  </w:style>
  <w:style w:type="paragraph" w:styleId="BalloonText">
    <w:name w:val="Balloon Text"/>
    <w:basedOn w:val="Normal"/>
    <w:link w:val="BalloonTextChar"/>
    <w:rPr>
      <w:rFonts w:ascii="Tahoma" w:hAnsi="Tahoma" w:cs="Tahoma"/>
      <w:sz w:val="16"/>
      <w:szCs w:val="16"/>
    </w:rPr>
  </w:style>
  <w:style w:type="paragraph" w:customStyle="1" w:styleId="1">
    <w:name w:val="1"/>
    <w:basedOn w:val="Normal"/>
    <w:pPr>
      <w:overflowPunct/>
      <w:autoSpaceDE/>
      <w:autoSpaceDN/>
      <w:adjustRightInd/>
      <w:spacing w:after="160" w:line="240" w:lineRule="exact"/>
      <w:textAlignment w:val="auto"/>
    </w:pPr>
    <w:rPr>
      <w:rFonts w:ascii="Verdana" w:hAnsi="Verdana"/>
      <w:sz w:val="20"/>
      <w:lang w:val="en-US" w:eastAsia="en-US"/>
    </w:rPr>
  </w:style>
  <w:style w:type="character" w:customStyle="1" w:styleId="AHeadingJane1CharChar">
    <w:name w:val="A Heading Jane 1 Char Char"/>
    <w:link w:val="AHeadingJane1"/>
    <w:uiPriority w:val="99"/>
    <w:locked/>
    <w:rsid w:val="00AD6BE3"/>
    <w:rPr>
      <w:rFonts w:ascii="Segoe UI" w:hAnsi="Segoe UI"/>
      <w:iCs/>
      <w:color w:val="002060"/>
      <w:kern w:val="32"/>
      <w:sz w:val="22"/>
      <w:szCs w:val="24"/>
    </w:rPr>
  </w:style>
  <w:style w:type="paragraph" w:customStyle="1" w:styleId="AHeadingJane2">
    <w:name w:val="A Heading Jane 2"/>
    <w:basedOn w:val="AHeadingJane1"/>
    <w:next w:val="NormalJane"/>
    <w:link w:val="AHeadingJane2Char"/>
    <w:uiPriority w:val="99"/>
    <w:qFormat/>
    <w:rsid w:val="00AD6BE3"/>
    <w:pPr>
      <w:keepNext w:val="0"/>
      <w:keepLines/>
      <w:widowControl/>
      <w:numPr>
        <w:ilvl w:val="1"/>
      </w:numPr>
      <w:tabs>
        <w:tab w:val="num" w:pos="720"/>
      </w:tabs>
      <w:spacing w:before="120" w:line="360" w:lineRule="auto"/>
    </w:pPr>
    <w:rPr>
      <w:color w:val="404040" w:themeColor="text1" w:themeTint="BF"/>
      <w:sz w:val="20"/>
      <w:szCs w:val="20"/>
    </w:rPr>
  </w:style>
  <w:style w:type="character" w:customStyle="1" w:styleId="AHeadingJane2Char">
    <w:name w:val="A Heading Jane 2 Char"/>
    <w:link w:val="AHeadingJane2"/>
    <w:uiPriority w:val="99"/>
    <w:locked/>
    <w:rsid w:val="00AD6BE3"/>
    <w:rPr>
      <w:rFonts w:ascii="Segoe UI" w:hAnsi="Segoe UI"/>
      <w:iCs/>
      <w:color w:val="404040" w:themeColor="text1" w:themeTint="BF"/>
      <w:kern w:val="32"/>
    </w:rPr>
  </w:style>
  <w:style w:type="paragraph" w:customStyle="1" w:styleId="AHeadingJane3">
    <w:name w:val="A Heading Jane 3"/>
    <w:basedOn w:val="AHeadingJane2"/>
    <w:link w:val="AHeadingJane3Char"/>
    <w:uiPriority w:val="99"/>
    <w:qFormat/>
    <w:rsid w:val="00041085"/>
    <w:pPr>
      <w:keepLines w:val="0"/>
      <w:numPr>
        <w:ilvl w:val="2"/>
      </w:numPr>
      <w:tabs>
        <w:tab w:val="clear" w:pos="720"/>
      </w:tabs>
      <w:overflowPunct w:val="0"/>
      <w:autoSpaceDE w:val="0"/>
      <w:autoSpaceDN w:val="0"/>
      <w:adjustRightInd w:val="0"/>
      <w:spacing w:before="0" w:line="288" w:lineRule="auto"/>
      <w:textAlignment w:val="baseline"/>
    </w:pPr>
    <w:rPr>
      <w:iCs w:val="0"/>
      <w:color w:val="auto"/>
      <w:szCs w:val="18"/>
    </w:rPr>
  </w:style>
  <w:style w:type="character" w:customStyle="1" w:styleId="AHeadingJane3Char">
    <w:name w:val="A Heading Jane 3 Char"/>
    <w:link w:val="AHeadingJane3"/>
    <w:uiPriority w:val="99"/>
    <w:locked/>
    <w:rsid w:val="00041085"/>
    <w:rPr>
      <w:rFonts w:ascii="Segoe UI" w:hAnsi="Segoe UI"/>
      <w:kern w:val="32"/>
      <w:szCs w:val="18"/>
    </w:rPr>
  </w:style>
  <w:style w:type="paragraph" w:customStyle="1" w:styleId="AHeadingJane4">
    <w:name w:val="A Heading Jane 4"/>
    <w:basedOn w:val="Normal"/>
    <w:next w:val="Normal"/>
    <w:uiPriority w:val="99"/>
    <w:rsid w:val="00F35F57"/>
    <w:pPr>
      <w:widowControl w:val="0"/>
      <w:numPr>
        <w:ilvl w:val="3"/>
        <w:numId w:val="5"/>
      </w:numPr>
      <w:spacing w:before="120" w:after="120" w:line="360" w:lineRule="auto"/>
      <w:outlineLvl w:val="1"/>
    </w:pPr>
    <w:rPr>
      <w:rFonts w:ascii="Calibri" w:hAnsi="Calibri"/>
      <w:sz w:val="20"/>
    </w:rPr>
  </w:style>
  <w:style w:type="paragraph" w:customStyle="1" w:styleId="AJaneOBJECTIVE1">
    <w:name w:val="A Jane OBJECTIVE 1"/>
    <w:basedOn w:val="AHeadingJane2"/>
    <w:next w:val="Normal"/>
    <w:link w:val="AJaneOBJECTIVE1Char"/>
    <w:qFormat/>
    <w:rsid w:val="00F35F57"/>
    <w:pPr>
      <w:numPr>
        <w:ilvl w:val="0"/>
        <w:numId w:val="6"/>
      </w:numPr>
      <w:tabs>
        <w:tab w:val="clear" w:pos="720"/>
      </w:tabs>
    </w:pPr>
    <w:rPr>
      <w:b/>
      <w:color w:val="5B9BD5" w:themeColor="accent1"/>
    </w:rPr>
  </w:style>
  <w:style w:type="character" w:customStyle="1" w:styleId="AJaneOBJECTIVE1Char">
    <w:name w:val="A Jane OBJECTIVE 1 Char"/>
    <w:basedOn w:val="AHeadingJane2Char"/>
    <w:link w:val="AJaneOBJECTIVE1"/>
    <w:rsid w:val="00F35F57"/>
    <w:rPr>
      <w:rFonts w:ascii="Segoe UI" w:hAnsi="Segoe UI"/>
      <w:b/>
      <w:iCs/>
      <w:color w:val="5B9BD5" w:themeColor="accent1"/>
      <w:kern w:val="32"/>
    </w:rPr>
  </w:style>
  <w:style w:type="character" w:customStyle="1" w:styleId="FootnoteTextChar">
    <w:name w:val="Footnote Text Char"/>
    <w:basedOn w:val="DefaultParagraphFont"/>
    <w:link w:val="FootnoteText"/>
    <w:uiPriority w:val="99"/>
    <w:semiHidden/>
    <w:rsid w:val="00F35F57"/>
    <w:rPr>
      <w:rFonts w:ascii="Segoe UI" w:eastAsiaTheme="minorHAnsi" w:hAnsi="Segoe UI" w:cstheme="minorBidi"/>
      <w:lang w:eastAsia="en-US"/>
    </w:rPr>
  </w:style>
  <w:style w:type="paragraph" w:customStyle="1" w:styleId="JaneAppendixHeader1">
    <w:name w:val="Jane Appendix Header 1"/>
    <w:next w:val="NormalJane"/>
    <w:uiPriority w:val="99"/>
    <w:rsid w:val="00FC2FCE"/>
    <w:pPr>
      <w:numPr>
        <w:numId w:val="7"/>
      </w:numPr>
      <w:spacing w:line="288" w:lineRule="auto"/>
      <w:ind w:left="1298" w:hanging="1298"/>
    </w:pPr>
    <w:rPr>
      <w:rFonts w:ascii="Segoe UI" w:hAnsi="Segoe UI"/>
      <w:iCs/>
      <w:kern w:val="32"/>
      <w:sz w:val="22"/>
      <w:szCs w:val="22"/>
    </w:rPr>
  </w:style>
  <w:style w:type="paragraph" w:styleId="Header">
    <w:name w:val="header"/>
    <w:basedOn w:val="Normal"/>
    <w:link w:val="HeaderChar"/>
    <w:rsid w:val="008C31F3"/>
    <w:pPr>
      <w:tabs>
        <w:tab w:val="center" w:pos="4513"/>
        <w:tab w:val="right" w:pos="9026"/>
      </w:tabs>
    </w:pPr>
  </w:style>
  <w:style w:type="character" w:customStyle="1" w:styleId="HeaderChar">
    <w:name w:val="Header Char"/>
    <w:basedOn w:val="DefaultParagraphFont"/>
    <w:link w:val="Header"/>
    <w:rsid w:val="008C31F3"/>
    <w:rPr>
      <w:rFonts w:ascii="Arial Narrow" w:hAnsi="Arial Narrow"/>
      <w:sz w:val="22"/>
    </w:rPr>
  </w:style>
  <w:style w:type="paragraph" w:styleId="TOC3">
    <w:name w:val="toc 3"/>
    <w:basedOn w:val="Normal"/>
    <w:next w:val="Normal"/>
    <w:autoRedefine/>
    <w:rsid w:val="00DD28E7"/>
    <w:pPr>
      <w:ind w:left="440"/>
    </w:pPr>
    <w:rPr>
      <w:rFonts w:asciiTheme="minorHAnsi" w:hAnsiTheme="minorHAnsi" w:cstheme="minorHAnsi"/>
      <w:sz w:val="20"/>
    </w:rPr>
  </w:style>
  <w:style w:type="paragraph" w:styleId="TOC4">
    <w:name w:val="toc 4"/>
    <w:basedOn w:val="Normal"/>
    <w:next w:val="Normal"/>
    <w:autoRedefine/>
    <w:rsid w:val="00DD28E7"/>
    <w:pPr>
      <w:ind w:left="660"/>
    </w:pPr>
    <w:rPr>
      <w:rFonts w:asciiTheme="minorHAnsi" w:hAnsiTheme="minorHAnsi" w:cstheme="minorHAnsi"/>
      <w:sz w:val="20"/>
    </w:rPr>
  </w:style>
  <w:style w:type="paragraph" w:styleId="TOC5">
    <w:name w:val="toc 5"/>
    <w:basedOn w:val="Normal"/>
    <w:next w:val="Normal"/>
    <w:autoRedefine/>
    <w:rsid w:val="00DD28E7"/>
    <w:pPr>
      <w:ind w:left="880"/>
    </w:pPr>
    <w:rPr>
      <w:rFonts w:asciiTheme="minorHAnsi" w:hAnsiTheme="minorHAnsi" w:cstheme="minorHAnsi"/>
      <w:sz w:val="20"/>
    </w:rPr>
  </w:style>
  <w:style w:type="paragraph" w:styleId="TOC6">
    <w:name w:val="toc 6"/>
    <w:basedOn w:val="Normal"/>
    <w:next w:val="Normal"/>
    <w:autoRedefine/>
    <w:rsid w:val="00DD28E7"/>
    <w:pPr>
      <w:ind w:left="1100"/>
    </w:pPr>
    <w:rPr>
      <w:rFonts w:asciiTheme="minorHAnsi" w:hAnsiTheme="minorHAnsi" w:cstheme="minorHAnsi"/>
      <w:sz w:val="20"/>
    </w:rPr>
  </w:style>
  <w:style w:type="paragraph" w:styleId="TOC7">
    <w:name w:val="toc 7"/>
    <w:basedOn w:val="Normal"/>
    <w:next w:val="Normal"/>
    <w:autoRedefine/>
    <w:rsid w:val="00DD28E7"/>
    <w:pPr>
      <w:ind w:left="1320"/>
    </w:pPr>
    <w:rPr>
      <w:rFonts w:asciiTheme="minorHAnsi" w:hAnsiTheme="minorHAnsi" w:cstheme="minorHAnsi"/>
      <w:sz w:val="20"/>
    </w:rPr>
  </w:style>
  <w:style w:type="paragraph" w:styleId="TOC8">
    <w:name w:val="toc 8"/>
    <w:basedOn w:val="Normal"/>
    <w:next w:val="Normal"/>
    <w:autoRedefine/>
    <w:rsid w:val="00DD28E7"/>
    <w:pPr>
      <w:ind w:left="1540"/>
    </w:pPr>
    <w:rPr>
      <w:rFonts w:asciiTheme="minorHAnsi" w:hAnsiTheme="minorHAnsi" w:cstheme="minorHAnsi"/>
      <w:sz w:val="20"/>
    </w:rPr>
  </w:style>
  <w:style w:type="paragraph" w:styleId="TOC9">
    <w:name w:val="toc 9"/>
    <w:basedOn w:val="Normal"/>
    <w:next w:val="Normal"/>
    <w:autoRedefine/>
    <w:rsid w:val="00DD28E7"/>
    <w:pPr>
      <w:ind w:left="1760"/>
    </w:pPr>
    <w:rPr>
      <w:rFonts w:asciiTheme="minorHAnsi" w:hAnsiTheme="minorHAnsi" w:cstheme="minorHAnsi"/>
      <w:sz w:val="20"/>
    </w:rPr>
  </w:style>
  <w:style w:type="character" w:customStyle="1" w:styleId="BalloonTextChar">
    <w:name w:val="Balloon Text Char"/>
    <w:basedOn w:val="DefaultParagraphFont"/>
    <w:link w:val="BalloonText"/>
    <w:rsid w:val="00AD6BE3"/>
    <w:rPr>
      <w:rFonts w:ascii="Tahoma" w:hAnsi="Tahoma" w:cs="Tahoma"/>
      <w:sz w:val="16"/>
      <w:szCs w:val="16"/>
    </w:rPr>
  </w:style>
  <w:style w:type="paragraph" w:styleId="ListParagraph">
    <w:name w:val="List Paragraph"/>
    <w:basedOn w:val="Normal"/>
    <w:uiPriority w:val="34"/>
    <w:qFormat/>
    <w:rsid w:val="00AD6BE3"/>
    <w:pPr>
      <w:overflowPunct/>
      <w:autoSpaceDE/>
      <w:autoSpaceDN/>
      <w:adjustRightInd/>
      <w:ind w:left="720"/>
      <w:contextualSpacing/>
      <w:textAlignment w:val="auto"/>
    </w:pPr>
    <w:rPr>
      <w:rFonts w:ascii="Century Schoolbook" w:hAnsi="Century Schoolbook"/>
      <w:sz w:val="24"/>
      <w:lang w:eastAsia="en-US"/>
    </w:rPr>
  </w:style>
  <w:style w:type="character" w:styleId="CommentReference">
    <w:name w:val="annotation reference"/>
    <w:basedOn w:val="DefaultParagraphFont"/>
    <w:rsid w:val="00B53989"/>
    <w:rPr>
      <w:sz w:val="16"/>
      <w:szCs w:val="16"/>
    </w:rPr>
  </w:style>
  <w:style w:type="paragraph" w:styleId="CommentText">
    <w:name w:val="annotation text"/>
    <w:basedOn w:val="Normal"/>
    <w:link w:val="CommentTextChar"/>
    <w:rsid w:val="00B53989"/>
    <w:rPr>
      <w:rFonts w:ascii="Segoe UI" w:hAnsi="Segoe UI"/>
      <w:sz w:val="18"/>
    </w:rPr>
  </w:style>
  <w:style w:type="character" w:customStyle="1" w:styleId="CommentTextChar">
    <w:name w:val="Comment Text Char"/>
    <w:basedOn w:val="DefaultParagraphFont"/>
    <w:link w:val="CommentText"/>
    <w:rsid w:val="00B53989"/>
    <w:rPr>
      <w:rFonts w:ascii="Segoe UI" w:hAnsi="Segoe UI"/>
      <w:sz w:val="18"/>
    </w:rPr>
  </w:style>
  <w:style w:type="paragraph" w:styleId="CommentSubject">
    <w:name w:val="annotation subject"/>
    <w:basedOn w:val="CommentText"/>
    <w:next w:val="CommentText"/>
    <w:link w:val="CommentSubjectChar"/>
    <w:rsid w:val="00B53989"/>
    <w:rPr>
      <w:b/>
      <w:bCs/>
    </w:rPr>
  </w:style>
  <w:style w:type="character" w:customStyle="1" w:styleId="CommentSubjectChar">
    <w:name w:val="Comment Subject Char"/>
    <w:basedOn w:val="CommentTextChar"/>
    <w:link w:val="CommentSubject"/>
    <w:rsid w:val="00B53989"/>
    <w:rPr>
      <w:rFonts w:ascii="Segoe UI" w:hAnsi="Segoe UI"/>
      <w:b/>
      <w:bCs/>
      <w:sz w:val="18"/>
    </w:rPr>
  </w:style>
  <w:style w:type="table" w:styleId="TableGrid">
    <w:name w:val="Table Grid"/>
    <w:basedOn w:val="TableNormal"/>
    <w:rsid w:val="00E95F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h">
    <w:name w:val="ph"/>
    <w:basedOn w:val="DefaultParagraphFont"/>
    <w:rsid w:val="009601AA"/>
  </w:style>
  <w:style w:type="character" w:customStyle="1" w:styleId="FooterChar">
    <w:name w:val="Footer Char"/>
    <w:basedOn w:val="DefaultParagraphFont"/>
    <w:link w:val="Footer"/>
    <w:rsid w:val="000C4C53"/>
    <w:rPr>
      <w:rFonts w:ascii="Arial Narrow" w:hAnsi="Arial Narrow"/>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548360">
      <w:bodyDiv w:val="1"/>
      <w:marLeft w:val="0"/>
      <w:marRight w:val="0"/>
      <w:marTop w:val="0"/>
      <w:marBottom w:val="0"/>
      <w:divBdr>
        <w:top w:val="none" w:sz="0" w:space="0" w:color="auto"/>
        <w:left w:val="none" w:sz="0" w:space="0" w:color="auto"/>
        <w:bottom w:val="none" w:sz="0" w:space="0" w:color="auto"/>
        <w:right w:val="none" w:sz="0" w:space="0" w:color="auto"/>
      </w:divBdr>
      <w:divsChild>
        <w:div w:id="32385055">
          <w:marLeft w:val="0"/>
          <w:marRight w:val="0"/>
          <w:marTop w:val="0"/>
          <w:marBottom w:val="0"/>
          <w:divBdr>
            <w:top w:val="none" w:sz="0" w:space="0" w:color="auto"/>
            <w:left w:val="none" w:sz="0" w:space="0" w:color="auto"/>
            <w:bottom w:val="none" w:sz="0" w:space="0" w:color="auto"/>
            <w:right w:val="none" w:sz="0" w:space="0" w:color="auto"/>
          </w:divBdr>
          <w:divsChild>
            <w:div w:id="914389514">
              <w:marLeft w:val="0"/>
              <w:marRight w:val="0"/>
              <w:marTop w:val="0"/>
              <w:marBottom w:val="0"/>
              <w:divBdr>
                <w:top w:val="none" w:sz="0" w:space="0" w:color="auto"/>
                <w:left w:val="none" w:sz="0" w:space="0" w:color="auto"/>
                <w:bottom w:val="none" w:sz="0" w:space="0" w:color="auto"/>
                <w:right w:val="none" w:sz="0" w:space="0" w:color="auto"/>
              </w:divBdr>
            </w:div>
          </w:divsChild>
        </w:div>
        <w:div w:id="841361895">
          <w:marLeft w:val="0"/>
          <w:marRight w:val="0"/>
          <w:marTop w:val="0"/>
          <w:marBottom w:val="0"/>
          <w:divBdr>
            <w:top w:val="none" w:sz="0" w:space="0" w:color="auto"/>
            <w:left w:val="none" w:sz="0" w:space="0" w:color="auto"/>
            <w:bottom w:val="none" w:sz="0" w:space="0" w:color="auto"/>
            <w:right w:val="none" w:sz="0" w:space="0" w:color="auto"/>
          </w:divBdr>
        </w:div>
      </w:divsChild>
    </w:div>
    <w:div w:id="590241673">
      <w:bodyDiv w:val="1"/>
      <w:marLeft w:val="0"/>
      <w:marRight w:val="0"/>
      <w:marTop w:val="0"/>
      <w:marBottom w:val="0"/>
      <w:divBdr>
        <w:top w:val="none" w:sz="0" w:space="0" w:color="auto"/>
        <w:left w:val="none" w:sz="0" w:space="0" w:color="auto"/>
        <w:bottom w:val="none" w:sz="0" w:space="0" w:color="auto"/>
        <w:right w:val="none" w:sz="0" w:space="0" w:color="auto"/>
      </w:divBdr>
    </w:div>
    <w:div w:id="775179890">
      <w:bodyDiv w:val="1"/>
      <w:marLeft w:val="0"/>
      <w:marRight w:val="0"/>
      <w:marTop w:val="0"/>
      <w:marBottom w:val="0"/>
      <w:divBdr>
        <w:top w:val="none" w:sz="0" w:space="0" w:color="auto"/>
        <w:left w:val="none" w:sz="0" w:space="0" w:color="auto"/>
        <w:bottom w:val="none" w:sz="0" w:space="0" w:color="auto"/>
        <w:right w:val="none" w:sz="0" w:space="0" w:color="auto"/>
      </w:divBdr>
    </w:div>
    <w:div w:id="886448468">
      <w:bodyDiv w:val="1"/>
      <w:marLeft w:val="0"/>
      <w:marRight w:val="0"/>
      <w:marTop w:val="0"/>
      <w:marBottom w:val="0"/>
      <w:divBdr>
        <w:top w:val="none" w:sz="0" w:space="0" w:color="auto"/>
        <w:left w:val="none" w:sz="0" w:space="0" w:color="auto"/>
        <w:bottom w:val="none" w:sz="0" w:space="0" w:color="auto"/>
        <w:right w:val="none" w:sz="0" w:space="0" w:color="auto"/>
      </w:divBdr>
    </w:div>
    <w:div w:id="1752384067">
      <w:bodyDiv w:val="1"/>
      <w:marLeft w:val="0"/>
      <w:marRight w:val="0"/>
      <w:marTop w:val="0"/>
      <w:marBottom w:val="0"/>
      <w:divBdr>
        <w:top w:val="none" w:sz="0" w:space="0" w:color="auto"/>
        <w:left w:val="none" w:sz="0" w:space="0" w:color="auto"/>
        <w:bottom w:val="none" w:sz="0" w:space="0" w:color="auto"/>
        <w:right w:val="none" w:sz="0" w:space="0" w:color="auto"/>
      </w:divBdr>
    </w:div>
    <w:div w:id="1766417284">
      <w:bodyDiv w:val="1"/>
      <w:marLeft w:val="0"/>
      <w:marRight w:val="0"/>
      <w:marTop w:val="0"/>
      <w:marBottom w:val="0"/>
      <w:divBdr>
        <w:top w:val="none" w:sz="0" w:space="0" w:color="auto"/>
        <w:left w:val="none" w:sz="0" w:space="0" w:color="auto"/>
        <w:bottom w:val="none" w:sz="0" w:space="0" w:color="auto"/>
        <w:right w:val="none" w:sz="0" w:space="0" w:color="auto"/>
      </w:divBdr>
      <w:divsChild>
        <w:div w:id="1368487453">
          <w:marLeft w:val="0"/>
          <w:marRight w:val="0"/>
          <w:marTop w:val="0"/>
          <w:marBottom w:val="0"/>
          <w:divBdr>
            <w:top w:val="none" w:sz="0" w:space="0" w:color="auto"/>
            <w:left w:val="none" w:sz="0" w:space="0" w:color="auto"/>
            <w:bottom w:val="none" w:sz="0" w:space="0" w:color="auto"/>
            <w:right w:val="none" w:sz="0" w:space="0" w:color="auto"/>
          </w:divBdr>
        </w:div>
      </w:divsChild>
    </w:div>
    <w:div w:id="1857772088">
      <w:bodyDiv w:val="1"/>
      <w:marLeft w:val="0"/>
      <w:marRight w:val="0"/>
      <w:marTop w:val="0"/>
      <w:marBottom w:val="0"/>
      <w:divBdr>
        <w:top w:val="none" w:sz="0" w:space="0" w:color="auto"/>
        <w:left w:val="none" w:sz="0" w:space="0" w:color="auto"/>
        <w:bottom w:val="none" w:sz="0" w:space="0" w:color="auto"/>
        <w:right w:val="none" w:sz="0" w:space="0" w:color="auto"/>
      </w:divBdr>
    </w:div>
    <w:div w:id="207955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jbs.enquiries@miaa.nhs.uk"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image" Target="media/image3.pn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AC23104274B4A429F2AA370BE885DD5" ma:contentTypeVersion="11" ma:contentTypeDescription="Create a new document." ma:contentTypeScope="" ma:versionID="d17997fd63ba3be4937d86bdc8ecbd53">
  <xsd:schema xmlns:xsd="http://www.w3.org/2001/XMLSchema" xmlns:xs="http://www.w3.org/2001/XMLSchema" xmlns:p="http://schemas.microsoft.com/office/2006/metadata/properties" xmlns:ns2="f0f9555a-de9e-47e3-838f-a258a2493635" xmlns:ns3="b33c3594-7091-4573-9e98-80a39a56c9ca" targetNamespace="http://schemas.microsoft.com/office/2006/metadata/properties" ma:root="true" ma:fieldsID="877c11198848f49706be4270c7d2c02b" ns2:_="" ns3:_="">
    <xsd:import namespace="f0f9555a-de9e-47e3-838f-a258a2493635"/>
    <xsd:import namespace="b33c3594-7091-4573-9e98-80a39a56c9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9555a-de9e-47e3-838f-a258a2493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3c3594-7091-4573-9e98-80a39a56c9c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F79430-96EF-4306-87C7-2BE5569A39EC}">
  <ds:schemaRefs>
    <ds:schemaRef ds:uri="http://schemas.openxmlformats.org/officeDocument/2006/bibliography"/>
  </ds:schemaRefs>
</ds:datastoreItem>
</file>

<file path=customXml/itemProps2.xml><?xml version="1.0" encoding="utf-8"?>
<ds:datastoreItem xmlns:ds="http://schemas.openxmlformats.org/officeDocument/2006/customXml" ds:itemID="{7BBE4D04-0A8E-4E1C-88BF-97DAB9BA5D3A}"/>
</file>

<file path=customXml/itemProps3.xml><?xml version="1.0" encoding="utf-8"?>
<ds:datastoreItem xmlns:ds="http://schemas.openxmlformats.org/officeDocument/2006/customXml" ds:itemID="{488B7545-5EA2-4355-ACB3-1C659F4A467E}"/>
</file>

<file path=customXml/itemProps4.xml><?xml version="1.0" encoding="utf-8"?>
<ds:datastoreItem xmlns:ds="http://schemas.openxmlformats.org/officeDocument/2006/customXml" ds:itemID="{8E85DDEA-5A3D-4AFC-9594-E7D0EEF0BF73}"/>
</file>

<file path=docProps/app.xml><?xml version="1.0" encoding="utf-8"?>
<Properties xmlns="http://schemas.openxmlformats.org/officeDocument/2006/extended-properties" xmlns:vt="http://schemas.openxmlformats.org/officeDocument/2006/docPropsVTypes">
  <Template>Normal.dotm</Template>
  <TotalTime>41</TotalTime>
  <Pages>6</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Interim Outline Agreement</vt:lpstr>
    </vt:vector>
  </TitlesOfParts>
  <Company>FRCS</Company>
  <LinksUpToDate>false</LinksUpToDate>
  <CharactersWithSpaces>6917</CharactersWithSpaces>
  <SharedDoc>false</SharedDoc>
  <HLinks>
    <vt:vector size="102" baseType="variant">
      <vt:variant>
        <vt:i4>5963808</vt:i4>
      </vt:variant>
      <vt:variant>
        <vt:i4>51</vt:i4>
      </vt:variant>
      <vt:variant>
        <vt:i4>0</vt:i4>
      </vt:variant>
      <vt:variant>
        <vt:i4>5</vt:i4>
      </vt:variant>
      <vt:variant>
        <vt:lpwstr>mailto:Jane.S.Adcock@postoffice.co.uk</vt:lpwstr>
      </vt:variant>
      <vt:variant>
        <vt:lpwstr/>
      </vt:variant>
      <vt:variant>
        <vt:i4>1638444</vt:i4>
      </vt:variant>
      <vt:variant>
        <vt:i4>48</vt:i4>
      </vt:variant>
      <vt:variant>
        <vt:i4>0</vt:i4>
      </vt:variant>
      <vt:variant>
        <vt:i4>5</vt:i4>
      </vt:variant>
      <vt:variant>
        <vt:lpwstr>mailto:jane.pine@postoffice.co.uk</vt:lpwstr>
      </vt:variant>
      <vt:variant>
        <vt:lpwstr/>
      </vt:variant>
      <vt:variant>
        <vt:i4>6488118</vt:i4>
      </vt:variant>
      <vt:variant>
        <vt:i4>42</vt:i4>
      </vt:variant>
      <vt:variant>
        <vt:i4>0</vt:i4>
      </vt:variant>
      <vt:variant>
        <vt:i4>5</vt:i4>
      </vt:variant>
      <vt:variant>
        <vt:lpwstr>mailto:Postal_Order_Administration_Team@postoffice.co.uk</vt:lpwstr>
      </vt:variant>
      <vt:variant>
        <vt:lpwstr/>
      </vt:variant>
      <vt:variant>
        <vt:i4>1638444</vt:i4>
      </vt:variant>
      <vt:variant>
        <vt:i4>39</vt:i4>
      </vt:variant>
      <vt:variant>
        <vt:i4>0</vt:i4>
      </vt:variant>
      <vt:variant>
        <vt:i4>5</vt:i4>
      </vt:variant>
      <vt:variant>
        <vt:lpwstr>mailto:jane.pine@postoffice.co.uk</vt:lpwstr>
      </vt:variant>
      <vt:variant>
        <vt:lpwstr/>
      </vt:variant>
      <vt:variant>
        <vt:i4>6488118</vt:i4>
      </vt:variant>
      <vt:variant>
        <vt:i4>36</vt:i4>
      </vt:variant>
      <vt:variant>
        <vt:i4>0</vt:i4>
      </vt:variant>
      <vt:variant>
        <vt:i4>5</vt:i4>
      </vt:variant>
      <vt:variant>
        <vt:lpwstr>mailto:Postal_Order_Administration_Team@postoffice.co.uk</vt:lpwstr>
      </vt:variant>
      <vt:variant>
        <vt:lpwstr/>
      </vt:variant>
      <vt:variant>
        <vt:i4>6488118</vt:i4>
      </vt:variant>
      <vt:variant>
        <vt:i4>33</vt:i4>
      </vt:variant>
      <vt:variant>
        <vt:i4>0</vt:i4>
      </vt:variant>
      <vt:variant>
        <vt:i4>5</vt:i4>
      </vt:variant>
      <vt:variant>
        <vt:lpwstr>mailto:Postal_Order_Administration_Team@postoffice.co.uk</vt:lpwstr>
      </vt:variant>
      <vt:variant>
        <vt:lpwstr/>
      </vt:variant>
      <vt:variant>
        <vt:i4>1638444</vt:i4>
      </vt:variant>
      <vt:variant>
        <vt:i4>30</vt:i4>
      </vt:variant>
      <vt:variant>
        <vt:i4>0</vt:i4>
      </vt:variant>
      <vt:variant>
        <vt:i4>5</vt:i4>
      </vt:variant>
      <vt:variant>
        <vt:lpwstr>mailto:jane.pine@postoffice.co.uk</vt:lpwstr>
      </vt:variant>
      <vt:variant>
        <vt:lpwstr/>
      </vt:variant>
      <vt:variant>
        <vt:i4>262176</vt:i4>
      </vt:variant>
      <vt:variant>
        <vt:i4>27</vt:i4>
      </vt:variant>
      <vt:variant>
        <vt:i4>0</vt:i4>
      </vt:variant>
      <vt:variant>
        <vt:i4>5</vt:i4>
      </vt:variant>
      <vt:variant>
        <vt:lpwstr>mailto:rob.mccloy@postoffice.co.uk</vt:lpwstr>
      </vt:variant>
      <vt:variant>
        <vt:lpwstr/>
      </vt:variant>
      <vt:variant>
        <vt:i4>983140</vt:i4>
      </vt:variant>
      <vt:variant>
        <vt:i4>24</vt:i4>
      </vt:variant>
      <vt:variant>
        <vt:i4>0</vt:i4>
      </vt:variant>
      <vt:variant>
        <vt:i4>5</vt:i4>
      </vt:variant>
      <vt:variant>
        <vt:lpwstr>mailto:David.Hennessy@royalmail.com</vt:lpwstr>
      </vt:variant>
      <vt:variant>
        <vt:lpwstr/>
      </vt:variant>
      <vt:variant>
        <vt:i4>1638444</vt:i4>
      </vt:variant>
      <vt:variant>
        <vt:i4>21</vt:i4>
      </vt:variant>
      <vt:variant>
        <vt:i4>0</vt:i4>
      </vt:variant>
      <vt:variant>
        <vt:i4>5</vt:i4>
      </vt:variant>
      <vt:variant>
        <vt:lpwstr>mailto:jane.pine@postoffice.co.uk</vt:lpwstr>
      </vt:variant>
      <vt:variant>
        <vt:lpwstr/>
      </vt:variant>
      <vt:variant>
        <vt:i4>5963808</vt:i4>
      </vt:variant>
      <vt:variant>
        <vt:i4>18</vt:i4>
      </vt:variant>
      <vt:variant>
        <vt:i4>0</vt:i4>
      </vt:variant>
      <vt:variant>
        <vt:i4>5</vt:i4>
      </vt:variant>
      <vt:variant>
        <vt:lpwstr>mailto:Jane.S.Adcock@postoffice.co.uk</vt:lpwstr>
      </vt:variant>
      <vt:variant>
        <vt:lpwstr/>
      </vt:variant>
      <vt:variant>
        <vt:i4>6094953</vt:i4>
      </vt:variant>
      <vt:variant>
        <vt:i4>15</vt:i4>
      </vt:variant>
      <vt:variant>
        <vt:i4>0</vt:i4>
      </vt:variant>
      <vt:variant>
        <vt:i4>5</vt:i4>
      </vt:variant>
      <vt:variant>
        <vt:lpwstr>mailto:debbie.gratton@postoffice.co.uk</vt:lpwstr>
      </vt:variant>
      <vt:variant>
        <vt:lpwstr/>
      </vt:variant>
      <vt:variant>
        <vt:i4>4653155</vt:i4>
      </vt:variant>
      <vt:variant>
        <vt:i4>12</vt:i4>
      </vt:variant>
      <vt:variant>
        <vt:i4>0</vt:i4>
      </vt:variant>
      <vt:variant>
        <vt:i4>5</vt:i4>
      </vt:variant>
      <vt:variant>
        <vt:lpwstr>mailto:debbie.bradley@postoffice.co.uk</vt:lpwstr>
      </vt:variant>
      <vt:variant>
        <vt:lpwstr/>
      </vt:variant>
      <vt:variant>
        <vt:i4>1048684</vt:i4>
      </vt:variant>
      <vt:variant>
        <vt:i4>9</vt:i4>
      </vt:variant>
      <vt:variant>
        <vt:i4>0</vt:i4>
      </vt:variant>
      <vt:variant>
        <vt:i4>5</vt:i4>
      </vt:variant>
      <vt:variant>
        <vt:lpwstr>mailto:carol.dunne@scottishpower.com</vt:lpwstr>
      </vt:variant>
      <vt:variant>
        <vt:lpwstr/>
      </vt:variant>
      <vt:variant>
        <vt:i4>6488118</vt:i4>
      </vt:variant>
      <vt:variant>
        <vt:i4>6</vt:i4>
      </vt:variant>
      <vt:variant>
        <vt:i4>0</vt:i4>
      </vt:variant>
      <vt:variant>
        <vt:i4>5</vt:i4>
      </vt:variant>
      <vt:variant>
        <vt:lpwstr>mailto:postal_order_administration_team@postoffice.co.uk</vt:lpwstr>
      </vt:variant>
      <vt:variant>
        <vt:lpwstr/>
      </vt:variant>
      <vt:variant>
        <vt:i4>6488118</vt:i4>
      </vt:variant>
      <vt:variant>
        <vt:i4>3</vt:i4>
      </vt:variant>
      <vt:variant>
        <vt:i4>0</vt:i4>
      </vt:variant>
      <vt:variant>
        <vt:i4>5</vt:i4>
      </vt:variant>
      <vt:variant>
        <vt:lpwstr>mailto:postal_order_administration_team@postoffice.co.uk</vt:lpwstr>
      </vt:variant>
      <vt:variant>
        <vt:lpwstr/>
      </vt:variant>
      <vt:variant>
        <vt:i4>6488118</vt:i4>
      </vt:variant>
      <vt:variant>
        <vt:i4>0</vt:i4>
      </vt:variant>
      <vt:variant>
        <vt:i4>0</vt:i4>
      </vt:variant>
      <vt:variant>
        <vt:i4>5</vt:i4>
      </vt:variant>
      <vt:variant>
        <vt:lpwstr>mailto:Postal_Order_Administration_Team@postoffice.co.uk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Interim Outline Agreement</dc:title>
  <dc:subject/>
  <dc:creator>Unknown;jane.pine@miaa.nhs.uk</dc:creator>
  <cp:keywords/>
  <dc:description/>
  <cp:lastModifiedBy>Janine Foley</cp:lastModifiedBy>
  <cp:revision>4</cp:revision>
  <cp:lastPrinted>2007-10-23T13:27:00Z</cp:lastPrinted>
  <dcterms:created xsi:type="dcterms:W3CDTF">2020-11-29T23:37:00Z</dcterms:created>
  <dcterms:modified xsi:type="dcterms:W3CDTF">2020-11-30T00:46:00Z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0x0101007AC23104274B4A429F2AA370BE885DD5</vt:lpwstr>
  </property>
</Properties>
</file>